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AF" w:rsidRDefault="00D718AF" w:rsidP="001143A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64489" w:rsidRPr="00D718AF" w:rsidRDefault="00D718AF" w:rsidP="001143A1">
      <w:pPr>
        <w:spacing w:line="360" w:lineRule="auto"/>
        <w:jc w:val="center"/>
        <w:rPr>
          <w:rFonts w:ascii="Times New Roman" w:hAnsi="Times New Roman" w:cs="Times New Roman"/>
          <w:color w:val="1F3864" w:themeColor="accent1" w:themeShade="80"/>
          <w:sz w:val="40"/>
          <w:szCs w:val="40"/>
        </w:rPr>
      </w:pPr>
      <w:r w:rsidRPr="00D718AF">
        <w:rPr>
          <w:rFonts w:ascii="Times New Roman" w:hAnsi="Times New Roman" w:cs="Times New Roman"/>
          <w:noProof/>
          <w:color w:val="1F3864" w:themeColor="accent1" w:themeShade="80"/>
          <w:sz w:val="40"/>
          <w:szCs w:val="40"/>
        </w:rPr>
        <w:pict>
          <v:rect id="_x0000_s1026" style="position:absolute;left:0;text-align:left;margin-left:-53.75pt;margin-top:-55.75pt;width:649pt;height:896.3pt;z-index:-251658240" fillcolor="#fff2cc [663]"/>
        </w:pict>
      </w:r>
      <w:r w:rsidR="00464489" w:rsidRPr="00D718AF">
        <w:rPr>
          <w:rFonts w:ascii="Times New Roman" w:hAnsi="Times New Roman" w:cs="Times New Roman"/>
          <w:color w:val="1F3864" w:themeColor="accent1" w:themeShade="80"/>
          <w:sz w:val="40"/>
          <w:szCs w:val="40"/>
        </w:rPr>
        <w:t>Переживание поражения в спорте</w:t>
      </w:r>
    </w:p>
    <w:p w:rsidR="00464489" w:rsidRPr="00D718AF" w:rsidRDefault="00464489" w:rsidP="00D718AF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AF">
        <w:rPr>
          <w:rFonts w:ascii="Times New Roman" w:hAnsi="Times New Roman" w:cs="Times New Roman"/>
          <w:sz w:val="28"/>
          <w:szCs w:val="28"/>
        </w:rPr>
        <w:t>Поражение, проигрыш, значимый неуспех – одни из базовых переживаний личности. Ситуации, провоцирующие соответствующие переживания, встречаются в любой деятельности на протяжении всей жизни, и поэтому отношение к неуспеху является важной характеристикой личности, определяет поведение человека во многих ситуациях. Отношение к неуспеху формируется в процессе переживания значимого поражения. В практике спорта часто встречается ситуация, когда при поражении спортсмена окружающие настаивают на уменьшении глубины его переживания: «Не переживай, это ерунда!».</w:t>
      </w:r>
    </w:p>
    <w:p w:rsidR="00464489" w:rsidRPr="00D718AF" w:rsidRDefault="00464489" w:rsidP="00D718AF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AF">
        <w:rPr>
          <w:rFonts w:ascii="Times New Roman" w:hAnsi="Times New Roman" w:cs="Times New Roman"/>
          <w:sz w:val="28"/>
          <w:szCs w:val="28"/>
        </w:rPr>
        <w:t>Такая позиция может пагубно сказываться на личном опыте спортсмена, особенно ребенка. Ситуацию нужно эмоционально пережить и извлечь тот опыт, который сделает человека сильнее (взрослее). Извлечь полноценный опыт можно, если включать эмоциональное переживание. Одна только рациональная оценка ситуации не дает этого опыта.</w:t>
      </w:r>
    </w:p>
    <w:p w:rsidR="00464489" w:rsidRPr="00D718AF" w:rsidRDefault="00464489" w:rsidP="00D718AF">
      <w:pPr>
        <w:spacing w:line="360" w:lineRule="auto"/>
        <w:ind w:left="709" w:right="849"/>
        <w:jc w:val="both"/>
        <w:rPr>
          <w:rFonts w:ascii="Times New Roman" w:hAnsi="Times New Roman" w:cs="Times New Roman"/>
          <w:sz w:val="28"/>
          <w:szCs w:val="28"/>
        </w:rPr>
      </w:pPr>
      <w:r w:rsidRPr="00D718AF">
        <w:rPr>
          <w:rFonts w:ascii="Times New Roman" w:hAnsi="Times New Roman" w:cs="Times New Roman"/>
          <w:sz w:val="28"/>
          <w:szCs w:val="28"/>
        </w:rPr>
        <w:t>Спортсмену необходимо от 2–3 до 48 часов на самостоятельное переживание ситуации проигранных соревнований, надо дать возможность прочувствовать горе поражения, крах всего, состояние безнадежности.</w:t>
      </w:r>
    </w:p>
    <w:p w:rsidR="00464489" w:rsidRPr="00D718AF" w:rsidRDefault="00464489" w:rsidP="00D718AF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AF">
        <w:rPr>
          <w:rFonts w:ascii="Times New Roman" w:hAnsi="Times New Roman" w:cs="Times New Roman"/>
          <w:sz w:val="28"/>
          <w:szCs w:val="28"/>
        </w:rPr>
        <w:t>Самостоятельно – для кого-то вообще в одиночестве, для других – в присутствие человека, понимающего, но не пытающегося влиять на интенсивность и глубину переживания, не пытающегося снижать значимость произошедшего. Это время, когда человек психологически перерабатывает ситуацию</w:t>
      </w:r>
      <w:r w:rsidR="00D74405" w:rsidRPr="00D718AF">
        <w:rPr>
          <w:rFonts w:ascii="Times New Roman" w:hAnsi="Times New Roman" w:cs="Times New Roman"/>
          <w:sz w:val="28"/>
          <w:szCs w:val="28"/>
        </w:rPr>
        <w:t>.</w:t>
      </w:r>
    </w:p>
    <w:p w:rsidR="00464489" w:rsidRPr="00D718AF" w:rsidRDefault="00464489" w:rsidP="00D718AF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AF">
        <w:rPr>
          <w:rFonts w:ascii="Times New Roman" w:hAnsi="Times New Roman" w:cs="Times New Roman"/>
          <w:sz w:val="28"/>
          <w:szCs w:val="28"/>
        </w:rPr>
        <w:t>После этого можно предложить следующие ниже задания, направленные на сознательную переработку ситуации поражения.</w:t>
      </w:r>
    </w:p>
    <w:p w:rsidR="00464489" w:rsidRPr="00D718AF" w:rsidRDefault="00464489" w:rsidP="00D718AF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AF">
        <w:rPr>
          <w:rFonts w:ascii="Times New Roman" w:hAnsi="Times New Roman" w:cs="Times New Roman"/>
          <w:sz w:val="28"/>
          <w:szCs w:val="28"/>
        </w:rPr>
        <w:t xml:space="preserve">1. Необходимо определить, что в данном выступлении было сделано хорошо, получилось, несмотря на отрицательный итоговый результат. Необходимо понимать, что все оценки относительны, и оценка «все плохо» является не более чем «призмой» восприятия, результатом восприятия под некоторым углом зрения. Поиск удачных, положительных моментов в любом плохом выступлении дает источник мотивации и силы для преодоления. «Если хотя бы это у меня </w:t>
      </w:r>
      <w:proofErr w:type="gramStart"/>
      <w:r w:rsidRPr="00D718AF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D718AF">
        <w:rPr>
          <w:rFonts w:ascii="Times New Roman" w:hAnsi="Times New Roman" w:cs="Times New Roman"/>
          <w:sz w:val="28"/>
          <w:szCs w:val="28"/>
        </w:rPr>
        <w:t xml:space="preserve"> получается, значит я могу и большее (в принципе возможно и большее)». Повышение самооценки с помощью выделения удачных моментов должно быть конкретно, опираться на реальные действия или факты.</w:t>
      </w:r>
    </w:p>
    <w:p w:rsidR="00D718AF" w:rsidRDefault="00D718AF" w:rsidP="00D718AF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8AF" w:rsidRDefault="00D718AF" w:rsidP="00D718AF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-41.75pt;margin-top:-1.15pt;width:649pt;height:896.3pt;z-index:-251657216" fillcolor="#fff2cc [663]"/>
        </w:pict>
      </w:r>
    </w:p>
    <w:p w:rsidR="00464489" w:rsidRPr="00D718AF" w:rsidRDefault="00464489" w:rsidP="00D718AF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AF">
        <w:rPr>
          <w:rFonts w:ascii="Times New Roman" w:hAnsi="Times New Roman" w:cs="Times New Roman"/>
          <w:sz w:val="28"/>
          <w:szCs w:val="28"/>
        </w:rPr>
        <w:t>2. Следующим шагом необходимо назвать 1–2 конкретные проблемы, которые на данный момент больше всего мешают выступать лучше. Это – точки приложения сил в предстоящем периоде подготовки (что нужно изменить), например, поставить две задачи для работы над собой: одна приоритетная, вторая – дополнительная (следующая, фоновая, запасная) на тот случай, если произойдет сбой в работе над первой задачей. Больше одновременно выделять не стоит, работать над многими задачами сразу психологически трудно и это не способствует повышению уверенности</w:t>
      </w:r>
      <w:r w:rsidR="00D718AF" w:rsidRPr="00D71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89" w:rsidRPr="00D718AF" w:rsidRDefault="00464489" w:rsidP="00D718AF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AF">
        <w:rPr>
          <w:rFonts w:ascii="Times New Roman" w:hAnsi="Times New Roman" w:cs="Times New Roman"/>
          <w:sz w:val="28"/>
          <w:szCs w:val="28"/>
        </w:rPr>
        <w:t>3. Исключить употребление слова «не повезло». Его использование – первый шаг к следующему проигрышу, результат того, что человек подсознательно не желает или не приучен анализировать ситуацию и искать в себе причины своих неудач. Это значит, что нахождение ошибки приведет к признанию чего-то неприятного, непривычного для человека, и он защищается словом «не повезло». Человек, которому «не повезло», ничего не будет менять в себе, а просто будет ждать следующих соревнований, на которых, может быть, повезет больше. Ошибки всегда есть в любом выступлении.</w:t>
      </w:r>
    </w:p>
    <w:p w:rsidR="00464489" w:rsidRPr="00D718AF" w:rsidRDefault="00464489" w:rsidP="00D718AF">
      <w:pPr>
        <w:spacing w:line="360" w:lineRule="auto"/>
        <w:ind w:left="709" w:right="849"/>
        <w:jc w:val="both"/>
        <w:rPr>
          <w:rFonts w:ascii="Times New Roman" w:hAnsi="Times New Roman" w:cs="Times New Roman"/>
          <w:sz w:val="28"/>
          <w:szCs w:val="28"/>
        </w:rPr>
      </w:pPr>
      <w:r w:rsidRPr="00D718AF">
        <w:rPr>
          <w:rFonts w:ascii="Times New Roman" w:hAnsi="Times New Roman" w:cs="Times New Roman"/>
          <w:sz w:val="28"/>
          <w:szCs w:val="28"/>
        </w:rPr>
        <w:t>Пример: «Что я мог сделать, чтобы избежать этой ситуации? И чего я не сделал? Что не было учтено? Что в моей подготовке к соревнованию привело меня к такой случайности?» Даже если объективно это спорно, всё равно полезно иметь установку: «В спорте вообще нет случайностей».</w:t>
      </w:r>
    </w:p>
    <w:p w:rsidR="00464489" w:rsidRPr="00D718AF" w:rsidRDefault="00464489" w:rsidP="00D718AF">
      <w:pPr>
        <w:spacing w:line="360" w:lineRule="auto"/>
        <w:ind w:left="709" w:right="849"/>
        <w:jc w:val="both"/>
        <w:rPr>
          <w:rFonts w:ascii="Times New Roman" w:hAnsi="Times New Roman" w:cs="Times New Roman"/>
          <w:sz w:val="28"/>
          <w:szCs w:val="28"/>
        </w:rPr>
      </w:pPr>
      <w:r w:rsidRPr="00D718AF">
        <w:rPr>
          <w:rFonts w:ascii="Times New Roman" w:hAnsi="Times New Roman" w:cs="Times New Roman"/>
          <w:sz w:val="28"/>
          <w:szCs w:val="28"/>
        </w:rPr>
        <w:t>Пример: «Если я проиграл, то, значит, у меня были ошибки. Если соперник выиграл, то, значит, у него было меньше ошибок».</w:t>
      </w:r>
    </w:p>
    <w:p w:rsidR="00464489" w:rsidRPr="00D718AF" w:rsidRDefault="00464489" w:rsidP="001143A1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AF">
        <w:rPr>
          <w:rFonts w:ascii="Times New Roman" w:hAnsi="Times New Roman" w:cs="Times New Roman"/>
          <w:sz w:val="28"/>
          <w:szCs w:val="28"/>
        </w:rPr>
        <w:t>4. Парадоксальным, но оправданным шагом является задание разработать четкий план действий (конструктивный) на случай поражения, «что я буду делать, если опять проиграю». Например, что попробую изменить в своем поведении и своей подготовке. Снимается неопределенность (боязнь неизвестности), что уменьшает возможный страх неудачи и увеличивает уверенность в возможности решения проблемы. Чтобы избежать поражения в некоторых случаях нужно сначала принять факт его возможности. Для того чтобы это задание не являлось установкой на поражение, нужно разрабатывать план не самого поражения, а действий после возможного поражения.</w:t>
      </w:r>
    </w:p>
    <w:p w:rsidR="00327DE4" w:rsidRDefault="00327DE4" w:rsidP="001143A1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DE4" w:rsidRDefault="00327DE4" w:rsidP="001143A1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DE4" w:rsidRDefault="00327DE4" w:rsidP="001143A1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DE4" w:rsidRDefault="00327DE4" w:rsidP="001143A1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8" style="position:absolute;left:0;text-align:left;margin-left:-33.95pt;margin-top:-.7pt;width:649pt;height:907.15pt;z-index:-251656192" fillcolor="#fff2cc [663]"/>
        </w:pict>
      </w:r>
    </w:p>
    <w:p w:rsidR="00464489" w:rsidRPr="00D718AF" w:rsidRDefault="00464489" w:rsidP="001143A1">
      <w:pPr>
        <w:spacing w:line="360" w:lineRule="auto"/>
        <w:ind w:left="709" w:right="8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AF">
        <w:rPr>
          <w:rFonts w:ascii="Times New Roman" w:hAnsi="Times New Roman" w:cs="Times New Roman"/>
          <w:sz w:val="28"/>
          <w:szCs w:val="28"/>
        </w:rPr>
        <w:t xml:space="preserve">5. Воспитывать в себе психологическое принятие ошибки, установку на то, что ошибка и ее выделение необходимы для развития. Допустил ошибки – не </w:t>
      </w:r>
      <w:proofErr w:type="gramStart"/>
      <w:r w:rsidRPr="00D718A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718AF">
        <w:rPr>
          <w:rFonts w:ascii="Times New Roman" w:hAnsi="Times New Roman" w:cs="Times New Roman"/>
          <w:sz w:val="28"/>
          <w:szCs w:val="28"/>
        </w:rPr>
        <w:t xml:space="preserve"> неспособен, ошибаются все, это ничего не говорит о личности и способностях в целом. Признание своих ошибок не должно стать чем-то стыдным для спортсмена, это повод поработать, и хорошо, что есть над чем. Вот если ошибок нет – это грозит остановкой творческого роста и развития, если вовремя не поставить себе более сложную задачу. Необходимо ставить перед собой следующие вопросы.</w:t>
      </w:r>
    </w:p>
    <w:p w:rsidR="00464489" w:rsidRPr="00D718AF" w:rsidRDefault="00464489" w:rsidP="001143A1">
      <w:pPr>
        <w:spacing w:line="360" w:lineRule="auto"/>
        <w:ind w:left="709" w:right="849"/>
        <w:jc w:val="both"/>
        <w:rPr>
          <w:rFonts w:ascii="Times New Roman" w:hAnsi="Times New Roman" w:cs="Times New Roman"/>
          <w:sz w:val="28"/>
          <w:szCs w:val="28"/>
        </w:rPr>
      </w:pPr>
      <w:r w:rsidRPr="00D718AF">
        <w:rPr>
          <w:rFonts w:ascii="Times New Roman" w:hAnsi="Times New Roman" w:cs="Times New Roman"/>
          <w:sz w:val="28"/>
          <w:szCs w:val="28"/>
        </w:rPr>
        <w:t>Пример: «Над чем нужно работать? Что мешает достичь цели? Что делаю, обнаружив ошибку?»</w:t>
      </w:r>
    </w:p>
    <w:p w:rsidR="00464489" w:rsidRPr="00D718AF" w:rsidRDefault="00464489" w:rsidP="00327DE4">
      <w:pPr>
        <w:spacing w:line="360" w:lineRule="auto"/>
        <w:ind w:left="709" w:right="849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AF">
        <w:rPr>
          <w:rFonts w:ascii="Times New Roman" w:hAnsi="Times New Roman" w:cs="Times New Roman"/>
          <w:sz w:val="28"/>
          <w:szCs w:val="28"/>
        </w:rPr>
        <w:t xml:space="preserve">Эффективное переживание поражения приводит к тому, что спортсмен, получая опыт выхода из «поля безнадежности отрицательных эмоций», перестает их бояться, перестает бояться поражения, что приводит его к большей мыслительной и двигательной свободе и значительно увеличивает вероятность победы, тогда как </w:t>
      </w:r>
      <w:proofErr w:type="spellStart"/>
      <w:r w:rsidRPr="00D718AF">
        <w:rPr>
          <w:rFonts w:ascii="Times New Roman" w:hAnsi="Times New Roman" w:cs="Times New Roman"/>
          <w:sz w:val="28"/>
          <w:szCs w:val="28"/>
        </w:rPr>
        <w:t>непреодоленный</w:t>
      </w:r>
      <w:proofErr w:type="spellEnd"/>
      <w:r w:rsidRPr="00D718AF">
        <w:rPr>
          <w:rFonts w:ascii="Times New Roman" w:hAnsi="Times New Roman" w:cs="Times New Roman"/>
          <w:sz w:val="28"/>
          <w:szCs w:val="28"/>
        </w:rPr>
        <w:t xml:space="preserve"> и «непрожитый» страх поражения сковывает спортсмена, вводит в ступор, человек перестает объективно и своевременно оценивать ситуацию.</w:t>
      </w:r>
      <w:proofErr w:type="gramEnd"/>
      <w:r w:rsidRPr="00D718AF">
        <w:rPr>
          <w:rFonts w:ascii="Times New Roman" w:hAnsi="Times New Roman" w:cs="Times New Roman"/>
          <w:sz w:val="28"/>
          <w:szCs w:val="28"/>
        </w:rPr>
        <w:t xml:space="preserve"> Спортсмен, боящийся проиграть, отвлекает свое внимание на этот страх, думает о том, </w:t>
      </w:r>
      <w:proofErr w:type="gramStart"/>
      <w:r w:rsidRPr="00D718AF">
        <w:rPr>
          <w:rFonts w:ascii="Times New Roman" w:hAnsi="Times New Roman" w:cs="Times New Roman"/>
          <w:sz w:val="28"/>
          <w:szCs w:val="28"/>
        </w:rPr>
        <w:t>как бы не проиграть</w:t>
      </w:r>
      <w:proofErr w:type="gramEnd"/>
      <w:r w:rsidRPr="00D718AF">
        <w:rPr>
          <w:rFonts w:ascii="Times New Roman" w:hAnsi="Times New Roman" w:cs="Times New Roman"/>
          <w:sz w:val="28"/>
          <w:szCs w:val="28"/>
        </w:rPr>
        <w:t>, т.е. думает о действиях, которые делать не надо, в результате чего делает именно эти действия.</w:t>
      </w:r>
      <w:bookmarkStart w:id="0" w:name="_GoBack"/>
      <w:bookmarkEnd w:id="0"/>
    </w:p>
    <w:p w:rsidR="00464489" w:rsidRPr="00D718AF" w:rsidRDefault="00464489" w:rsidP="00327DE4">
      <w:pPr>
        <w:spacing w:line="360" w:lineRule="auto"/>
        <w:ind w:left="709" w:right="84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718AF">
        <w:rPr>
          <w:rFonts w:ascii="Times New Roman" w:hAnsi="Times New Roman" w:cs="Times New Roman"/>
          <w:sz w:val="28"/>
          <w:szCs w:val="28"/>
        </w:rPr>
        <w:t>Потому что они были в фокусе его внимания, хотя бы даже и со знаком «НЕ». В поле внимания не остается места для технически правильных и выигрышных действий. Субъективно поражением не обязательно является фактически занятое место в протоколе результатов. Переживание зависит от того, на что рассчитывал сам спортсмен. В некоторых ситуациях и предпоследнее место может быть воодушевляющей удачей, а в других – второе место субъективно равносильно поражению.</w:t>
      </w:r>
    </w:p>
    <w:sectPr w:rsidR="00464489" w:rsidRPr="00D718AF" w:rsidSect="00D718A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4489"/>
    <w:rsid w:val="000E74B7"/>
    <w:rsid w:val="001143A1"/>
    <w:rsid w:val="00327DE4"/>
    <w:rsid w:val="00464489"/>
    <w:rsid w:val="00AF7658"/>
    <w:rsid w:val="00B2787F"/>
    <w:rsid w:val="00C602F7"/>
    <w:rsid w:val="00D718AF"/>
    <w:rsid w:val="00D74405"/>
    <w:rsid w:val="00F5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894</Words>
  <Characters>5099</Characters>
  <Application>Microsoft Office Word</Application>
  <DocSecurity>0</DocSecurity>
  <Lines>42</Lines>
  <Paragraphs>11</Paragraphs>
  <ScaleCrop>false</ScaleCrop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2019-01-28T08:01:00Z</dcterms:created>
  <dcterms:modified xsi:type="dcterms:W3CDTF">2019-01-28T08:04:00Z</dcterms:modified>
</cp:coreProperties>
</file>