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175F" w14:textId="59E3690B" w:rsidR="00BC2C1A" w:rsidRDefault="00BC2C1A" w:rsidP="00BC2C1A">
      <w:pPr>
        <w:jc w:val="center"/>
        <w:rPr>
          <w:b/>
        </w:rPr>
      </w:pPr>
      <w:r w:rsidRPr="00B54545">
        <w:rPr>
          <w:b/>
        </w:rPr>
        <w:t>Сведения о качестве реализации дополнительной общеобразовательной общеразвивающей программы «</w:t>
      </w:r>
      <w:r w:rsidR="00BA0CF9" w:rsidRPr="00BA0CF9">
        <w:rPr>
          <w:b/>
        </w:rPr>
        <w:t>Чистописание и русская каллиграфия</w:t>
      </w:r>
      <w:r w:rsidRPr="00B54545">
        <w:rPr>
          <w:b/>
        </w:rPr>
        <w:t xml:space="preserve">» </w:t>
      </w:r>
    </w:p>
    <w:p w14:paraId="6D01FE80" w14:textId="634A24DE" w:rsidR="00BA0CF9" w:rsidRDefault="00BA0CF9" w:rsidP="00BC2C1A">
      <w:pPr>
        <w:jc w:val="center"/>
        <w:rPr>
          <w:b/>
        </w:rPr>
      </w:pPr>
      <w:r>
        <w:rPr>
          <w:b/>
        </w:rPr>
        <w:t>с</w:t>
      </w:r>
      <w:r w:rsidRPr="00BA0CF9">
        <w:rPr>
          <w:b/>
        </w:rPr>
        <w:t>оциально-гуманитарн</w:t>
      </w:r>
      <w:r>
        <w:rPr>
          <w:b/>
        </w:rPr>
        <w:t>ой</w:t>
      </w:r>
      <w:r w:rsidRPr="00BA0CF9">
        <w:rPr>
          <w:b/>
        </w:rPr>
        <w:t xml:space="preserve"> направленност</w:t>
      </w:r>
      <w:r>
        <w:rPr>
          <w:b/>
        </w:rPr>
        <w:t>и</w:t>
      </w:r>
    </w:p>
    <w:p w14:paraId="5ED08F7C" w14:textId="77777777" w:rsidR="00BA0CF9" w:rsidRPr="00B54545" w:rsidRDefault="00BA0CF9" w:rsidP="00BC2C1A">
      <w:pPr>
        <w:jc w:val="center"/>
        <w:rPr>
          <w:b/>
        </w:rPr>
      </w:pPr>
    </w:p>
    <w:p w14:paraId="4CDF0C83" w14:textId="3478F9D6" w:rsidR="00BC2C1A" w:rsidRDefault="00BC2C1A" w:rsidP="00BC2C1A">
      <w:pPr>
        <w:ind w:firstLine="709"/>
        <w:jc w:val="both"/>
      </w:pPr>
      <w:r>
        <w:t>Одним из важных показателей</w:t>
      </w:r>
      <w:r w:rsidRPr="00F11BAA">
        <w:t xml:space="preserve"> качества реализации дополнительной общеобразовательной общеразвивающей программы </w:t>
      </w:r>
      <w:r w:rsidR="00D75E75">
        <w:t>(ДОО</w:t>
      </w:r>
      <w:r>
        <w:t xml:space="preserve">П) </w:t>
      </w:r>
      <w:r w:rsidRPr="00F11BAA">
        <w:t xml:space="preserve">является сохранность контингента. В </w:t>
      </w:r>
      <w:r>
        <w:t xml:space="preserve">объединении </w:t>
      </w:r>
      <w:r w:rsidRPr="00F11BAA">
        <w:t>«</w:t>
      </w:r>
      <w:r w:rsidR="00BA0CF9">
        <w:t>Каллиграфия</w:t>
      </w:r>
      <w:r w:rsidRPr="00F11BAA">
        <w:t>» отмечается стабильность посещения занятий обучающимися и высокая сохранность контингента – 100%, что говорит об устоявшейся мотивации детей к обучению по дополнительной общеобразовате</w:t>
      </w:r>
      <w:r>
        <w:t xml:space="preserve">льной общеразвивающей программе. </w:t>
      </w:r>
    </w:p>
    <w:p w14:paraId="23EFD03D" w14:textId="77777777" w:rsidR="00BC2C1A" w:rsidRDefault="00BC2C1A" w:rsidP="00BC2C1A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51"/>
        <w:gridCol w:w="2345"/>
      </w:tblGrid>
      <w:tr w:rsidR="00BC2C1A" w14:paraId="790616D2" w14:textId="77777777" w:rsidTr="00D9627C">
        <w:tc>
          <w:tcPr>
            <w:tcW w:w="2392" w:type="dxa"/>
          </w:tcPr>
          <w:p w14:paraId="4214750C" w14:textId="77777777" w:rsidR="00BC2C1A" w:rsidRPr="00B54545" w:rsidRDefault="00BC2C1A" w:rsidP="00D9627C">
            <w:pPr>
              <w:jc w:val="both"/>
            </w:pPr>
            <w:r>
              <w:t>Период обучения</w:t>
            </w:r>
          </w:p>
        </w:tc>
        <w:tc>
          <w:tcPr>
            <w:tcW w:w="2393" w:type="dxa"/>
          </w:tcPr>
          <w:p w14:paraId="25DB32BD" w14:textId="77777777" w:rsidR="00BC2C1A" w:rsidRDefault="00BC2C1A" w:rsidP="00D9627C">
            <w:pPr>
              <w:jc w:val="both"/>
            </w:pPr>
            <w:r>
              <w:t>Год обучения</w:t>
            </w:r>
          </w:p>
        </w:tc>
        <w:tc>
          <w:tcPr>
            <w:tcW w:w="2393" w:type="dxa"/>
          </w:tcPr>
          <w:p w14:paraId="65364D48" w14:textId="77777777" w:rsidR="00BC2C1A" w:rsidRDefault="00BC2C1A" w:rsidP="00D9627C">
            <w:pPr>
              <w:jc w:val="both"/>
            </w:pPr>
            <w:r>
              <w:t>Количество обучающихся</w:t>
            </w:r>
          </w:p>
        </w:tc>
        <w:tc>
          <w:tcPr>
            <w:tcW w:w="2393" w:type="dxa"/>
          </w:tcPr>
          <w:p w14:paraId="6F3FAE14" w14:textId="77777777" w:rsidR="00BC2C1A" w:rsidRDefault="00BC2C1A" w:rsidP="00D9627C">
            <w:pPr>
              <w:jc w:val="both"/>
            </w:pPr>
            <w:r>
              <w:t>Сохранность</w:t>
            </w:r>
          </w:p>
        </w:tc>
      </w:tr>
      <w:tr w:rsidR="00BC2C1A" w14:paraId="1A65F912" w14:textId="77777777" w:rsidTr="00D9627C">
        <w:tc>
          <w:tcPr>
            <w:tcW w:w="2392" w:type="dxa"/>
          </w:tcPr>
          <w:p w14:paraId="79A6634E" w14:textId="3264F605" w:rsidR="00BC2C1A" w:rsidRDefault="00BC2C1A" w:rsidP="00D9627C">
            <w:pPr>
              <w:jc w:val="both"/>
            </w:pPr>
            <w:r>
              <w:t>202</w:t>
            </w:r>
            <w:r w:rsidR="00BA0CF9">
              <w:t>2</w:t>
            </w:r>
            <w:r>
              <w:t>-202</w:t>
            </w:r>
            <w:r w:rsidR="00BA0CF9">
              <w:t>3</w:t>
            </w:r>
          </w:p>
        </w:tc>
        <w:tc>
          <w:tcPr>
            <w:tcW w:w="2393" w:type="dxa"/>
          </w:tcPr>
          <w:p w14:paraId="7F3CB2A0" w14:textId="77777777" w:rsidR="00BC2C1A" w:rsidRDefault="00BC2C1A" w:rsidP="00D9627C">
            <w:pPr>
              <w:jc w:val="both"/>
            </w:pPr>
            <w:r>
              <w:t>1</w:t>
            </w:r>
          </w:p>
        </w:tc>
        <w:tc>
          <w:tcPr>
            <w:tcW w:w="2393" w:type="dxa"/>
          </w:tcPr>
          <w:p w14:paraId="569D97BD" w14:textId="76BFAAC2" w:rsidR="00BC2C1A" w:rsidRDefault="00BA0CF9" w:rsidP="00D9627C">
            <w:pPr>
              <w:jc w:val="both"/>
            </w:pPr>
            <w:r>
              <w:t>83</w:t>
            </w:r>
          </w:p>
        </w:tc>
        <w:tc>
          <w:tcPr>
            <w:tcW w:w="2393" w:type="dxa"/>
          </w:tcPr>
          <w:p w14:paraId="76D311FC" w14:textId="77777777" w:rsidR="00BC2C1A" w:rsidRDefault="00BC2C1A" w:rsidP="00D9627C">
            <w:pPr>
              <w:jc w:val="both"/>
            </w:pPr>
            <w:r>
              <w:t>100%</w:t>
            </w:r>
          </w:p>
        </w:tc>
      </w:tr>
      <w:tr w:rsidR="00730093" w14:paraId="54634428" w14:textId="77777777" w:rsidTr="00D9627C">
        <w:tc>
          <w:tcPr>
            <w:tcW w:w="2392" w:type="dxa"/>
          </w:tcPr>
          <w:p w14:paraId="324AF84E" w14:textId="6D910D7F" w:rsidR="00730093" w:rsidRDefault="00730093" w:rsidP="00D9627C">
            <w:pPr>
              <w:jc w:val="both"/>
            </w:pPr>
            <w:r>
              <w:t>2021-2022</w:t>
            </w:r>
          </w:p>
        </w:tc>
        <w:tc>
          <w:tcPr>
            <w:tcW w:w="2393" w:type="dxa"/>
          </w:tcPr>
          <w:p w14:paraId="01248E40" w14:textId="70BFBFC3" w:rsidR="00730093" w:rsidRDefault="00730093" w:rsidP="00D9627C">
            <w:pPr>
              <w:jc w:val="both"/>
            </w:pPr>
            <w:r>
              <w:t>1</w:t>
            </w:r>
          </w:p>
        </w:tc>
        <w:tc>
          <w:tcPr>
            <w:tcW w:w="2393" w:type="dxa"/>
          </w:tcPr>
          <w:p w14:paraId="7271CC6B" w14:textId="5548A54B" w:rsidR="00730093" w:rsidRDefault="00730093" w:rsidP="00D9627C">
            <w:pPr>
              <w:jc w:val="both"/>
            </w:pPr>
            <w:r>
              <w:t>62</w:t>
            </w:r>
          </w:p>
        </w:tc>
        <w:tc>
          <w:tcPr>
            <w:tcW w:w="2393" w:type="dxa"/>
          </w:tcPr>
          <w:p w14:paraId="12BC144B" w14:textId="409033AE" w:rsidR="00730093" w:rsidRDefault="00730093" w:rsidP="00D9627C">
            <w:pPr>
              <w:jc w:val="both"/>
            </w:pPr>
            <w:r>
              <w:t>100%</w:t>
            </w:r>
          </w:p>
        </w:tc>
      </w:tr>
      <w:tr w:rsidR="00DA41F5" w14:paraId="39B7B6D3" w14:textId="77777777" w:rsidTr="00D9627C">
        <w:tc>
          <w:tcPr>
            <w:tcW w:w="2392" w:type="dxa"/>
          </w:tcPr>
          <w:p w14:paraId="3C8DBA9E" w14:textId="2668CB94" w:rsidR="00DA41F5" w:rsidRDefault="00DC6E3D" w:rsidP="00D9627C">
            <w:pPr>
              <w:jc w:val="both"/>
            </w:pPr>
            <w:r>
              <w:t>2020-2021</w:t>
            </w:r>
          </w:p>
        </w:tc>
        <w:tc>
          <w:tcPr>
            <w:tcW w:w="2393" w:type="dxa"/>
          </w:tcPr>
          <w:p w14:paraId="243D0F46" w14:textId="1D56C5EF" w:rsidR="00DA41F5" w:rsidRDefault="00DC6E3D" w:rsidP="00D9627C">
            <w:pPr>
              <w:jc w:val="both"/>
            </w:pPr>
            <w:r>
              <w:t>1</w:t>
            </w:r>
          </w:p>
        </w:tc>
        <w:tc>
          <w:tcPr>
            <w:tcW w:w="2393" w:type="dxa"/>
          </w:tcPr>
          <w:p w14:paraId="557FBC08" w14:textId="43C2328F" w:rsidR="00DA41F5" w:rsidRDefault="00DC6E3D" w:rsidP="00D9627C">
            <w:pPr>
              <w:jc w:val="both"/>
            </w:pPr>
            <w:r>
              <w:t>37</w:t>
            </w:r>
          </w:p>
        </w:tc>
        <w:tc>
          <w:tcPr>
            <w:tcW w:w="2393" w:type="dxa"/>
          </w:tcPr>
          <w:p w14:paraId="205D6350" w14:textId="69769C11" w:rsidR="00DA41F5" w:rsidRDefault="00DC6E3D" w:rsidP="00D9627C">
            <w:pPr>
              <w:jc w:val="both"/>
            </w:pPr>
            <w:r>
              <w:t>100%</w:t>
            </w:r>
          </w:p>
        </w:tc>
      </w:tr>
    </w:tbl>
    <w:p w14:paraId="5510D937" w14:textId="77777777" w:rsidR="00D21524" w:rsidRDefault="00D21524" w:rsidP="00BC2C1A">
      <w:pPr>
        <w:ind w:firstLine="709"/>
        <w:jc w:val="both"/>
      </w:pPr>
    </w:p>
    <w:p w14:paraId="0269FD3C" w14:textId="4CF6D2E2" w:rsidR="00D21524" w:rsidRDefault="00BC2C1A" w:rsidP="00BC2C1A">
      <w:pPr>
        <w:ind w:firstLine="709"/>
        <w:jc w:val="both"/>
      </w:pPr>
      <w:r>
        <w:t>Ежегодно родители записывают детей на ДООП «</w:t>
      </w:r>
      <w:r w:rsidR="00BA0CF9" w:rsidRPr="00BA0CF9">
        <w:t>Чистописание и русская каллиграфия</w:t>
      </w:r>
      <w:r>
        <w:t xml:space="preserve">», причём предварительная запись в ЦДТ «Витязь» ведётся с июня и </w:t>
      </w:r>
      <w:r w:rsidR="00D75E75">
        <w:t>некоторые обучающиеся, чьи родители подают заявление на обучение в сентябре, попадают в резерв.</w:t>
      </w:r>
    </w:p>
    <w:p w14:paraId="372489A4" w14:textId="60ED8939" w:rsidR="00BC2C1A" w:rsidRPr="00DA41F5" w:rsidRDefault="00D75E75" w:rsidP="00BC2C1A">
      <w:pPr>
        <w:ind w:firstLine="709"/>
        <w:jc w:val="both"/>
      </w:pPr>
      <w:r>
        <w:t>В 202</w:t>
      </w:r>
      <w:r w:rsidR="00BA0CF9">
        <w:t>1</w:t>
      </w:r>
      <w:r>
        <w:t>-202</w:t>
      </w:r>
      <w:r w:rsidR="00BA0CF9">
        <w:t>2</w:t>
      </w:r>
      <w:r>
        <w:t xml:space="preserve"> учебном году в объединении «</w:t>
      </w:r>
      <w:r w:rsidR="00BA0CF9" w:rsidRPr="00BA0CF9">
        <w:t>Чистописание и русская каллиграфия</w:t>
      </w:r>
      <w:r>
        <w:t xml:space="preserve">» занимались </w:t>
      </w:r>
      <w:r w:rsidR="00BA0CF9">
        <w:t>62</w:t>
      </w:r>
      <w:r>
        <w:t xml:space="preserve"> обучающихся, в 202</w:t>
      </w:r>
      <w:r w:rsidR="00BA0CF9">
        <w:t>2</w:t>
      </w:r>
      <w:r>
        <w:t>-202</w:t>
      </w:r>
      <w:r w:rsidR="00BA0CF9">
        <w:t xml:space="preserve">3 </w:t>
      </w:r>
      <w:r>
        <w:t>–</w:t>
      </w:r>
      <w:r w:rsidR="00D21524">
        <w:t xml:space="preserve"> </w:t>
      </w:r>
      <w:r w:rsidR="00BA0CF9">
        <w:t>83</w:t>
      </w:r>
      <w:r w:rsidR="00D21524">
        <w:t>, что сви</w:t>
      </w:r>
      <w:r>
        <w:t xml:space="preserve">детельствует о востребованности </w:t>
      </w:r>
      <w:r w:rsidRPr="00DA41F5">
        <w:t xml:space="preserve">данной программы и высоком качестве обучения. </w:t>
      </w:r>
    </w:p>
    <w:p w14:paraId="0FC11DD1" w14:textId="7D228F93" w:rsidR="00BB26DC" w:rsidRPr="00BB26DC" w:rsidRDefault="00BB26DC" w:rsidP="00BC2C1A">
      <w:pPr>
        <w:ind w:firstLine="709"/>
        <w:jc w:val="both"/>
      </w:pPr>
      <w:r w:rsidRPr="00DA41F5">
        <w:t xml:space="preserve">В объединении созданы условия для обучения детей с ОВЗ, в 2020-2021 учебном году Центр «Витязь» стал участником Президентского гранта «Повышение доступности дополнительного образования для детей с ОВЗ», в нашем кружке такие дети тоже получили возможность заниматься </w:t>
      </w:r>
      <w:r w:rsidR="00BA0CF9" w:rsidRPr="00DA41F5">
        <w:t>каллиграфией</w:t>
      </w:r>
      <w:r w:rsidRPr="00DA41F5">
        <w:t xml:space="preserve"> и даже участвовать в конкурсах, фестивалях.</w:t>
      </w:r>
    </w:p>
    <w:p w14:paraId="7EA19F1B" w14:textId="79CEDDA2" w:rsidR="00D75E75" w:rsidRDefault="00BC2C1A" w:rsidP="00D21524">
      <w:pPr>
        <w:ind w:firstLine="709"/>
        <w:jc w:val="both"/>
      </w:pPr>
      <w:r w:rsidRPr="00DE5EB1">
        <w:t xml:space="preserve">Представленная </w:t>
      </w:r>
      <w:r w:rsidR="00D75E75">
        <w:t>ДООП</w:t>
      </w:r>
      <w:r w:rsidRPr="00DE5EB1">
        <w:t xml:space="preserve"> «</w:t>
      </w:r>
      <w:r w:rsidR="007418B7" w:rsidRPr="007418B7">
        <w:t>Чистописание и русская каллиграфия</w:t>
      </w:r>
      <w:r w:rsidRPr="00DE5EB1">
        <w:t>» ориентирована на создание необходимых условий для лично</w:t>
      </w:r>
      <w:r w:rsidR="00D21524">
        <w:t>стного</w:t>
      </w:r>
      <w:r w:rsidRPr="00DE5EB1">
        <w:t xml:space="preserve"> развития учащихся и их дальнейшего профессионального самоопределения. Для определения результативности обучения по данной программе применяются следующие методы: </w:t>
      </w:r>
    </w:p>
    <w:p w14:paraId="1961DA41" w14:textId="77777777" w:rsidR="00D21524" w:rsidRPr="00D21524" w:rsidRDefault="00D21524" w:rsidP="00D21524">
      <w:pPr>
        <w:pStyle w:val="a6"/>
        <w:numPr>
          <w:ilvl w:val="0"/>
          <w:numId w:val="2"/>
        </w:numPr>
        <w:spacing w:before="0"/>
        <w:ind w:left="0" w:firstLine="0"/>
        <w:rPr>
          <w:sz w:val="24"/>
          <w:szCs w:val="24"/>
        </w:rPr>
      </w:pPr>
      <w:r w:rsidRPr="00D21524">
        <w:rPr>
          <w:sz w:val="24"/>
          <w:szCs w:val="24"/>
        </w:rPr>
        <w:t xml:space="preserve">педагогическое наблюдение </w:t>
      </w:r>
    </w:p>
    <w:p w14:paraId="59FEA470" w14:textId="77777777" w:rsidR="00D21524" w:rsidRPr="00D21524" w:rsidRDefault="00D21524" w:rsidP="00D21524">
      <w:pPr>
        <w:pStyle w:val="a6"/>
        <w:numPr>
          <w:ilvl w:val="0"/>
          <w:numId w:val="2"/>
        </w:numPr>
        <w:spacing w:before="0"/>
        <w:ind w:left="0" w:firstLine="0"/>
        <w:jc w:val="both"/>
        <w:rPr>
          <w:sz w:val="24"/>
          <w:szCs w:val="24"/>
        </w:rPr>
      </w:pPr>
      <w:r w:rsidRPr="00D21524">
        <w:rPr>
          <w:sz w:val="24"/>
          <w:szCs w:val="24"/>
        </w:rPr>
        <w:t xml:space="preserve">педагогический анализ результатов выполнения диагностических заданий, участия в мероприятиях, активности обучающихся на занятиях; </w:t>
      </w:r>
    </w:p>
    <w:p w14:paraId="18F738B4" w14:textId="4AD6E240" w:rsidR="00D21524" w:rsidRPr="00D21524" w:rsidRDefault="00D21524" w:rsidP="00D21524">
      <w:pPr>
        <w:pStyle w:val="a6"/>
        <w:numPr>
          <w:ilvl w:val="0"/>
          <w:numId w:val="2"/>
        </w:numPr>
        <w:spacing w:before="0"/>
        <w:ind w:left="0" w:firstLine="0"/>
        <w:jc w:val="both"/>
        <w:rPr>
          <w:sz w:val="24"/>
          <w:szCs w:val="24"/>
        </w:rPr>
      </w:pPr>
      <w:r w:rsidRPr="00D21524">
        <w:rPr>
          <w:sz w:val="24"/>
          <w:szCs w:val="24"/>
        </w:rPr>
        <w:t>педагогический мониторинг</w:t>
      </w:r>
      <w:r>
        <w:rPr>
          <w:sz w:val="24"/>
          <w:szCs w:val="24"/>
        </w:rPr>
        <w:t>,</w:t>
      </w:r>
      <w:r w:rsidRPr="00D21524">
        <w:rPr>
          <w:sz w:val="24"/>
          <w:szCs w:val="24"/>
        </w:rPr>
        <w:t xml:space="preserve"> включающий </w:t>
      </w:r>
      <w:r w:rsidR="005273E9">
        <w:rPr>
          <w:sz w:val="24"/>
          <w:szCs w:val="24"/>
        </w:rPr>
        <w:t>написание текстов разной сложности и смыслового содержания</w:t>
      </w:r>
      <w:r w:rsidRPr="00D21524">
        <w:rPr>
          <w:sz w:val="24"/>
          <w:szCs w:val="24"/>
        </w:rPr>
        <w:t>.</w:t>
      </w:r>
    </w:p>
    <w:p w14:paraId="5F4706F6" w14:textId="77777777" w:rsidR="00BC2C1A" w:rsidRPr="00D21524" w:rsidRDefault="00BC2C1A" w:rsidP="00D21524">
      <w:pPr>
        <w:pStyle w:val="a6"/>
        <w:spacing w:before="0"/>
        <w:ind w:left="0" w:firstLine="0"/>
        <w:jc w:val="both"/>
        <w:rPr>
          <w:sz w:val="24"/>
          <w:szCs w:val="24"/>
        </w:rPr>
      </w:pPr>
      <w:r w:rsidRPr="00D21524">
        <w:rPr>
          <w:sz w:val="24"/>
          <w:szCs w:val="24"/>
        </w:rPr>
        <w:t>Комплексный анализ диагностики образовательного уровня учащихся по программе позволяет не только оценить общую успешность обучения, но и выявить направления совершенствования учебного процесса, определить траекторию развития каждого воспитанника в отдельности.</w:t>
      </w:r>
    </w:p>
    <w:p w14:paraId="42E306B3" w14:textId="244B8286" w:rsidR="00BC2C1A" w:rsidRPr="00DE5EB1" w:rsidRDefault="00BC2C1A" w:rsidP="00D21524">
      <w:pPr>
        <w:ind w:firstLine="709"/>
        <w:jc w:val="both"/>
      </w:pPr>
      <w:r>
        <w:t xml:space="preserve">В </w:t>
      </w:r>
      <w:r w:rsidR="00D42B29">
        <w:t xml:space="preserve">начале и </w:t>
      </w:r>
      <w:r>
        <w:t>конце года проводится оценка качества образовательных результатов, которая показывает, насколько дети усвоили программу</w:t>
      </w:r>
      <w:r w:rsidRPr="00BC2C1A">
        <w:t xml:space="preserve"> </w:t>
      </w:r>
      <w:r w:rsidRPr="00DE5EB1">
        <w:t xml:space="preserve">по следующим критериям: </w:t>
      </w:r>
    </w:p>
    <w:p w14:paraId="58FCD8B0" w14:textId="049BD167" w:rsidR="005273E9" w:rsidRPr="005273E9" w:rsidRDefault="005273E9" w:rsidP="005273E9">
      <w:pPr>
        <w:ind w:firstLine="709"/>
        <w:jc w:val="both"/>
      </w:pPr>
      <w:r w:rsidRPr="005273E9">
        <w:t xml:space="preserve">− общие правила работы за письменным столом: посадка, работа с пишущим инструментом, внешние условия роботы; </w:t>
      </w:r>
    </w:p>
    <w:p w14:paraId="7F6D537A" w14:textId="6B8A3BAE" w:rsidR="005273E9" w:rsidRPr="005273E9" w:rsidRDefault="005273E9" w:rsidP="005273E9">
      <w:pPr>
        <w:ind w:firstLine="709"/>
        <w:jc w:val="both"/>
      </w:pPr>
      <w:r w:rsidRPr="005273E9">
        <w:t>− основы композиции, расположение текста на листе, общие правила гармонизации текста</w:t>
      </w:r>
      <w:r w:rsidR="00D42B29">
        <w:t>;</w:t>
      </w:r>
    </w:p>
    <w:p w14:paraId="7C7D06F1" w14:textId="2EDD4A47" w:rsidR="005273E9" w:rsidRPr="005273E9" w:rsidRDefault="005273E9" w:rsidP="005273E9">
      <w:pPr>
        <w:ind w:firstLine="709"/>
        <w:jc w:val="both"/>
      </w:pPr>
      <w:r w:rsidRPr="005273E9">
        <w:t xml:space="preserve">− </w:t>
      </w:r>
      <w:r>
        <w:t xml:space="preserve">умение </w:t>
      </w:r>
      <w:r w:rsidRPr="005273E9">
        <w:t>оценить рукописный текст на степень гармоничности</w:t>
      </w:r>
      <w:r w:rsidR="001D57A2">
        <w:t>;</w:t>
      </w:r>
      <w:r w:rsidRPr="005273E9">
        <w:t xml:space="preserve"> </w:t>
      </w:r>
    </w:p>
    <w:p w14:paraId="0521381C" w14:textId="2C865CBB" w:rsidR="00BC2C1A" w:rsidRPr="005273E9" w:rsidRDefault="005273E9" w:rsidP="005273E9">
      <w:pPr>
        <w:ind w:firstLine="709"/>
        <w:jc w:val="both"/>
      </w:pPr>
      <w:r w:rsidRPr="005273E9">
        <w:t xml:space="preserve">− </w:t>
      </w:r>
      <w:r>
        <w:t xml:space="preserve">владение </w:t>
      </w:r>
      <w:r w:rsidRPr="005273E9">
        <w:t>теоретическими знаниями в области письменности</w:t>
      </w:r>
      <w:r w:rsidR="001D57A2">
        <w:t>: знание определений и условий письма</w:t>
      </w:r>
      <w:r w:rsidRPr="005273E9">
        <w:t xml:space="preserve">. </w:t>
      </w:r>
      <w:r w:rsidRPr="005273E9">
        <w:cr/>
      </w:r>
    </w:p>
    <w:p w14:paraId="66724F7B" w14:textId="07C88A79" w:rsidR="00BC2C1A" w:rsidRDefault="00BC2C1A" w:rsidP="00BC2C1A">
      <w:pPr>
        <w:spacing w:after="20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E8FF780" wp14:editId="7437FF7A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4E1D083" w14:textId="78DCC4A1" w:rsidR="00FC3668" w:rsidRDefault="00FC3668" w:rsidP="00FC3668">
      <w:pPr>
        <w:spacing w:after="200"/>
        <w:rPr>
          <w:bCs/>
        </w:rPr>
      </w:pPr>
      <w:r>
        <w:rPr>
          <w:bCs/>
        </w:rPr>
        <w:t>Готовность к обучению в кружке «Каллиграфия».</w:t>
      </w:r>
    </w:p>
    <w:p w14:paraId="487045EE" w14:textId="69009C34" w:rsidR="00FC3668" w:rsidRDefault="00FC3668" w:rsidP="00FC3668">
      <w:pPr>
        <w:spacing w:after="200"/>
        <w:rPr>
          <w:bCs/>
        </w:rPr>
      </w:pPr>
      <w:r>
        <w:rPr>
          <w:bCs/>
        </w:rPr>
        <w:t>Опрос, проведённый в мае 2023 года, выявил готовность продолжать обучение в кружке «Каллиграфия» более чем у 60% обучающихся, как на более продвинутом уровне, так и на текущем уровне сложности. В 2024 году 60% обучающихся прошлого года продолжили обучение в новом году, что говорит о высоком уровне интереса к каллиграфии.</w:t>
      </w:r>
    </w:p>
    <w:p w14:paraId="57755D51" w14:textId="4B23265A" w:rsidR="00B46D07" w:rsidRDefault="00B46D07" w:rsidP="00FC3668">
      <w:pPr>
        <w:spacing w:after="200"/>
        <w:rPr>
          <w:bCs/>
        </w:rPr>
      </w:pPr>
      <w:r>
        <w:rPr>
          <w:bCs/>
        </w:rPr>
        <w:t>Динамика по годам:</w:t>
      </w:r>
    </w:p>
    <w:tbl>
      <w:tblPr>
        <w:tblW w:w="9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2164"/>
        <w:gridCol w:w="2164"/>
        <w:gridCol w:w="2164"/>
      </w:tblGrid>
      <w:tr w:rsidR="00B46D07" w:rsidRPr="00B46D07" w14:paraId="7D31FCC7" w14:textId="77777777" w:rsidTr="00B46D07">
        <w:trPr>
          <w:trHeight w:val="10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C07400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14:paraId="5F60A338" w14:textId="77777777" w:rsidR="00B46D07" w:rsidRPr="00B46D07" w:rsidRDefault="00B46D07" w:rsidP="00B46D07">
            <w:pPr>
              <w:spacing w:after="200"/>
              <w:rPr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tcMar>
              <w:top w:w="72" w:type="dxa"/>
              <w:left w:w="145" w:type="dxa"/>
              <w:bottom w:w="72" w:type="dxa"/>
              <w:right w:w="145" w:type="dxa"/>
            </w:tcMar>
            <w:vAlign w:val="center"/>
            <w:hideMark/>
          </w:tcPr>
          <w:p w14:paraId="196274E3" w14:textId="77777777" w:rsidR="00B46D07" w:rsidRPr="00B46D07" w:rsidRDefault="00B46D07" w:rsidP="00B46D07">
            <w:pPr>
              <w:spacing w:after="200"/>
              <w:rPr>
                <w:bCs/>
              </w:rPr>
            </w:pPr>
            <w:r w:rsidRPr="00B46D07">
              <w:rPr>
                <w:b/>
                <w:bCs/>
              </w:rPr>
              <w:t>2020/21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tcMar>
              <w:top w:w="72" w:type="dxa"/>
              <w:left w:w="145" w:type="dxa"/>
              <w:bottom w:w="72" w:type="dxa"/>
              <w:right w:w="145" w:type="dxa"/>
            </w:tcMar>
            <w:vAlign w:val="center"/>
            <w:hideMark/>
          </w:tcPr>
          <w:p w14:paraId="712ADE43" w14:textId="77777777" w:rsidR="00B46D07" w:rsidRPr="00B46D07" w:rsidRDefault="00B46D07" w:rsidP="00B46D07">
            <w:pPr>
              <w:spacing w:after="200"/>
              <w:rPr>
                <w:bCs/>
              </w:rPr>
            </w:pPr>
            <w:r w:rsidRPr="00B46D07">
              <w:rPr>
                <w:b/>
                <w:bCs/>
              </w:rPr>
              <w:t>2021/22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tcMar>
              <w:top w:w="72" w:type="dxa"/>
              <w:left w:w="145" w:type="dxa"/>
              <w:bottom w:w="72" w:type="dxa"/>
              <w:right w:w="145" w:type="dxa"/>
            </w:tcMar>
            <w:vAlign w:val="center"/>
            <w:hideMark/>
          </w:tcPr>
          <w:p w14:paraId="149D9A37" w14:textId="77777777" w:rsidR="00B46D07" w:rsidRPr="00B46D07" w:rsidRDefault="00B46D07" w:rsidP="00B46D07">
            <w:pPr>
              <w:spacing w:after="200"/>
              <w:rPr>
                <w:bCs/>
              </w:rPr>
            </w:pPr>
            <w:r w:rsidRPr="00B46D07">
              <w:rPr>
                <w:b/>
                <w:bCs/>
              </w:rPr>
              <w:t>2022/23</w:t>
            </w:r>
          </w:p>
        </w:tc>
      </w:tr>
      <w:tr w:rsidR="00B46D07" w:rsidRPr="00B46D07" w14:paraId="5091E705" w14:textId="77777777" w:rsidTr="00B46D07">
        <w:trPr>
          <w:trHeight w:val="10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DD99"/>
            <w:tcMar>
              <w:top w:w="72" w:type="dxa"/>
              <w:left w:w="145" w:type="dxa"/>
              <w:bottom w:w="72" w:type="dxa"/>
              <w:right w:w="145" w:type="dxa"/>
            </w:tcMar>
            <w:vAlign w:val="center"/>
            <w:hideMark/>
          </w:tcPr>
          <w:p w14:paraId="01BB6578" w14:textId="77777777" w:rsidR="00B46D07" w:rsidRPr="00B46D07" w:rsidRDefault="00B46D07" w:rsidP="00B46D07">
            <w:pPr>
              <w:spacing w:after="200"/>
              <w:rPr>
                <w:bCs/>
              </w:rPr>
            </w:pPr>
            <w:r w:rsidRPr="00B46D07">
              <w:rPr>
                <w:b/>
                <w:bCs/>
              </w:rPr>
              <w:t>Количество обучающихся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5" w:type="dxa"/>
              <w:bottom w:w="72" w:type="dxa"/>
              <w:right w:w="145" w:type="dxa"/>
            </w:tcMar>
            <w:vAlign w:val="center"/>
            <w:hideMark/>
          </w:tcPr>
          <w:p w14:paraId="0D3053C9" w14:textId="7D15C99D" w:rsidR="00B46D07" w:rsidRPr="00B46D07" w:rsidRDefault="00B46D07" w:rsidP="00B46D07">
            <w:pPr>
              <w:spacing w:after="200"/>
              <w:rPr>
                <w:bCs/>
              </w:rPr>
            </w:pPr>
            <w:r w:rsidRPr="00B46D07">
              <w:rPr>
                <w:bCs/>
              </w:rPr>
              <w:t>3</w:t>
            </w:r>
            <w:r w:rsidR="00DC6E3D">
              <w:rPr>
                <w:bCs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5" w:type="dxa"/>
              <w:bottom w:w="72" w:type="dxa"/>
              <w:right w:w="145" w:type="dxa"/>
            </w:tcMar>
            <w:vAlign w:val="center"/>
            <w:hideMark/>
          </w:tcPr>
          <w:p w14:paraId="120AF96D" w14:textId="53AFA929" w:rsidR="00B46D07" w:rsidRPr="00B46D07" w:rsidRDefault="00DC6E3D" w:rsidP="00B46D07">
            <w:pPr>
              <w:spacing w:after="200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5" w:type="dxa"/>
              <w:bottom w:w="72" w:type="dxa"/>
              <w:right w:w="145" w:type="dxa"/>
            </w:tcMar>
            <w:vAlign w:val="center"/>
            <w:hideMark/>
          </w:tcPr>
          <w:p w14:paraId="4A0F85EE" w14:textId="419BB0A1" w:rsidR="00B46D07" w:rsidRPr="00B46D07" w:rsidRDefault="00B46D07" w:rsidP="00B46D07">
            <w:pPr>
              <w:spacing w:after="200"/>
              <w:rPr>
                <w:bCs/>
              </w:rPr>
            </w:pPr>
            <w:r w:rsidRPr="00B46D07">
              <w:rPr>
                <w:bCs/>
              </w:rPr>
              <w:t>8</w:t>
            </w:r>
            <w:r w:rsidR="00DC6E3D">
              <w:rPr>
                <w:bCs/>
              </w:rPr>
              <w:t>3</w:t>
            </w:r>
          </w:p>
        </w:tc>
      </w:tr>
      <w:tr w:rsidR="00B46D07" w:rsidRPr="00B46D07" w14:paraId="73815CFA" w14:textId="77777777" w:rsidTr="00B46D07">
        <w:trPr>
          <w:trHeight w:val="10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tcMar>
              <w:top w:w="72" w:type="dxa"/>
              <w:left w:w="145" w:type="dxa"/>
              <w:bottom w:w="72" w:type="dxa"/>
              <w:right w:w="145" w:type="dxa"/>
            </w:tcMar>
            <w:vAlign w:val="center"/>
            <w:hideMark/>
          </w:tcPr>
          <w:p w14:paraId="08588E06" w14:textId="77777777" w:rsidR="00B46D07" w:rsidRPr="00B46D07" w:rsidRDefault="00B46D07" w:rsidP="00B46D07">
            <w:pPr>
              <w:spacing w:after="200"/>
              <w:rPr>
                <w:bCs/>
              </w:rPr>
            </w:pPr>
            <w:r w:rsidRPr="00B46D07">
              <w:rPr>
                <w:b/>
                <w:bCs/>
              </w:rPr>
              <w:t>Участие в конкурсах разного уровня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72" w:type="dxa"/>
              <w:left w:w="145" w:type="dxa"/>
              <w:bottom w:w="72" w:type="dxa"/>
              <w:right w:w="145" w:type="dxa"/>
            </w:tcMar>
            <w:vAlign w:val="center"/>
            <w:hideMark/>
          </w:tcPr>
          <w:p w14:paraId="484D428A" w14:textId="77777777" w:rsidR="00B46D07" w:rsidRPr="00B46D07" w:rsidRDefault="00B46D07" w:rsidP="00B46D07">
            <w:pPr>
              <w:spacing w:after="200"/>
              <w:rPr>
                <w:bCs/>
              </w:rPr>
            </w:pPr>
            <w:r w:rsidRPr="00B46D07">
              <w:rPr>
                <w:bCs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72" w:type="dxa"/>
              <w:left w:w="145" w:type="dxa"/>
              <w:bottom w:w="72" w:type="dxa"/>
              <w:right w:w="145" w:type="dxa"/>
            </w:tcMar>
            <w:vAlign w:val="center"/>
            <w:hideMark/>
          </w:tcPr>
          <w:p w14:paraId="56FE711D" w14:textId="77777777" w:rsidR="00B46D07" w:rsidRPr="00B46D07" w:rsidRDefault="00B46D07" w:rsidP="00B46D07">
            <w:pPr>
              <w:spacing w:after="200"/>
              <w:rPr>
                <w:bCs/>
              </w:rPr>
            </w:pPr>
            <w:r w:rsidRPr="00B46D07">
              <w:rPr>
                <w:bCs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72" w:type="dxa"/>
              <w:left w:w="145" w:type="dxa"/>
              <w:bottom w:w="72" w:type="dxa"/>
              <w:right w:w="145" w:type="dxa"/>
            </w:tcMar>
            <w:vAlign w:val="center"/>
            <w:hideMark/>
          </w:tcPr>
          <w:p w14:paraId="7A463C39" w14:textId="77777777" w:rsidR="00B46D07" w:rsidRPr="00B46D07" w:rsidRDefault="00B46D07" w:rsidP="00B46D07">
            <w:pPr>
              <w:spacing w:after="200"/>
              <w:rPr>
                <w:bCs/>
              </w:rPr>
            </w:pPr>
            <w:r w:rsidRPr="00B46D07">
              <w:rPr>
                <w:bCs/>
              </w:rPr>
              <w:t>40</w:t>
            </w:r>
          </w:p>
        </w:tc>
      </w:tr>
      <w:tr w:rsidR="00B46D07" w:rsidRPr="00B46D07" w14:paraId="6EF20255" w14:textId="77777777" w:rsidTr="00B46D07">
        <w:trPr>
          <w:trHeight w:val="10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DD99"/>
            <w:tcMar>
              <w:top w:w="72" w:type="dxa"/>
              <w:left w:w="145" w:type="dxa"/>
              <w:bottom w:w="72" w:type="dxa"/>
              <w:right w:w="145" w:type="dxa"/>
            </w:tcMar>
            <w:vAlign w:val="center"/>
            <w:hideMark/>
          </w:tcPr>
          <w:p w14:paraId="44D8CFD7" w14:textId="77777777" w:rsidR="00B46D07" w:rsidRPr="00B46D07" w:rsidRDefault="00B46D07" w:rsidP="00B46D07">
            <w:pPr>
              <w:spacing w:after="200"/>
              <w:rPr>
                <w:bCs/>
              </w:rPr>
            </w:pPr>
            <w:r w:rsidRPr="00B46D07">
              <w:rPr>
                <w:b/>
                <w:bCs/>
              </w:rPr>
              <w:t>Положительные отзывы родителей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5" w:type="dxa"/>
              <w:bottom w:w="72" w:type="dxa"/>
              <w:right w:w="145" w:type="dxa"/>
            </w:tcMar>
            <w:vAlign w:val="center"/>
            <w:hideMark/>
          </w:tcPr>
          <w:p w14:paraId="4CAA5009" w14:textId="77777777" w:rsidR="00B46D07" w:rsidRPr="00B46D07" w:rsidRDefault="00B46D07" w:rsidP="00B46D07">
            <w:pPr>
              <w:spacing w:after="200"/>
              <w:rPr>
                <w:bCs/>
              </w:rPr>
            </w:pPr>
            <w:r w:rsidRPr="00B46D07">
              <w:rPr>
                <w:bCs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5" w:type="dxa"/>
              <w:bottom w:w="72" w:type="dxa"/>
              <w:right w:w="145" w:type="dxa"/>
            </w:tcMar>
            <w:vAlign w:val="center"/>
            <w:hideMark/>
          </w:tcPr>
          <w:p w14:paraId="3CCD3672" w14:textId="77777777" w:rsidR="00B46D07" w:rsidRPr="00B46D07" w:rsidRDefault="00B46D07" w:rsidP="00B46D07">
            <w:pPr>
              <w:spacing w:after="200"/>
              <w:rPr>
                <w:bCs/>
              </w:rPr>
            </w:pPr>
            <w:r w:rsidRPr="00B46D07">
              <w:rPr>
                <w:bCs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5" w:type="dxa"/>
              <w:bottom w:w="72" w:type="dxa"/>
              <w:right w:w="145" w:type="dxa"/>
            </w:tcMar>
            <w:vAlign w:val="center"/>
            <w:hideMark/>
          </w:tcPr>
          <w:p w14:paraId="27AE90B4" w14:textId="77777777" w:rsidR="00B46D07" w:rsidRPr="00B46D07" w:rsidRDefault="00B46D07" w:rsidP="00B46D07">
            <w:pPr>
              <w:spacing w:after="200"/>
              <w:rPr>
                <w:bCs/>
              </w:rPr>
            </w:pPr>
            <w:r w:rsidRPr="00B46D07">
              <w:rPr>
                <w:bCs/>
              </w:rPr>
              <w:t>25</w:t>
            </w:r>
          </w:p>
        </w:tc>
      </w:tr>
      <w:tr w:rsidR="00B46D07" w:rsidRPr="00B46D07" w14:paraId="2E6F7AE7" w14:textId="77777777" w:rsidTr="00B46D07">
        <w:trPr>
          <w:trHeight w:val="10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tcMar>
              <w:top w:w="72" w:type="dxa"/>
              <w:left w:w="145" w:type="dxa"/>
              <w:bottom w:w="72" w:type="dxa"/>
              <w:right w:w="145" w:type="dxa"/>
            </w:tcMar>
            <w:vAlign w:val="center"/>
            <w:hideMark/>
          </w:tcPr>
          <w:p w14:paraId="555078E1" w14:textId="77777777" w:rsidR="00B46D07" w:rsidRPr="00B46D07" w:rsidRDefault="00B46D07" w:rsidP="00B46D07">
            <w:pPr>
              <w:spacing w:after="200"/>
              <w:rPr>
                <w:bCs/>
              </w:rPr>
            </w:pPr>
            <w:r w:rsidRPr="00B46D07">
              <w:rPr>
                <w:b/>
                <w:bCs/>
              </w:rPr>
              <w:t>Желающие учиться в следующем году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72" w:type="dxa"/>
              <w:left w:w="145" w:type="dxa"/>
              <w:bottom w:w="72" w:type="dxa"/>
              <w:right w:w="145" w:type="dxa"/>
            </w:tcMar>
            <w:vAlign w:val="center"/>
            <w:hideMark/>
          </w:tcPr>
          <w:p w14:paraId="0B3A2F47" w14:textId="77777777" w:rsidR="00B46D07" w:rsidRPr="00B46D07" w:rsidRDefault="00B46D07" w:rsidP="00B46D07">
            <w:pPr>
              <w:spacing w:after="200"/>
              <w:rPr>
                <w:bCs/>
              </w:rPr>
            </w:pPr>
            <w:r w:rsidRPr="00B46D07">
              <w:rPr>
                <w:bCs/>
              </w:rPr>
              <w:t>40%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72" w:type="dxa"/>
              <w:left w:w="145" w:type="dxa"/>
              <w:bottom w:w="72" w:type="dxa"/>
              <w:right w:w="145" w:type="dxa"/>
            </w:tcMar>
            <w:vAlign w:val="center"/>
            <w:hideMark/>
          </w:tcPr>
          <w:p w14:paraId="52345A9C" w14:textId="77777777" w:rsidR="00B46D07" w:rsidRPr="00B46D07" w:rsidRDefault="00B46D07" w:rsidP="00B46D07">
            <w:pPr>
              <w:spacing w:after="200"/>
              <w:rPr>
                <w:bCs/>
              </w:rPr>
            </w:pPr>
            <w:r w:rsidRPr="00B46D07">
              <w:rPr>
                <w:bCs/>
              </w:rPr>
              <w:t>50%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72" w:type="dxa"/>
              <w:left w:w="145" w:type="dxa"/>
              <w:bottom w:w="72" w:type="dxa"/>
              <w:right w:w="145" w:type="dxa"/>
            </w:tcMar>
            <w:vAlign w:val="center"/>
            <w:hideMark/>
          </w:tcPr>
          <w:p w14:paraId="3D84E5C5" w14:textId="77777777" w:rsidR="00B46D07" w:rsidRPr="00B46D07" w:rsidRDefault="00B46D07" w:rsidP="00B46D07">
            <w:pPr>
              <w:spacing w:after="200"/>
              <w:rPr>
                <w:bCs/>
              </w:rPr>
            </w:pPr>
            <w:r w:rsidRPr="00B46D07">
              <w:rPr>
                <w:bCs/>
              </w:rPr>
              <w:t>65%</w:t>
            </w:r>
          </w:p>
        </w:tc>
      </w:tr>
      <w:tr w:rsidR="00B46D07" w:rsidRPr="00B46D07" w14:paraId="2CBC0324" w14:textId="77777777" w:rsidTr="00B46D07">
        <w:trPr>
          <w:trHeight w:val="10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DD99"/>
            <w:tcMar>
              <w:top w:w="72" w:type="dxa"/>
              <w:left w:w="145" w:type="dxa"/>
              <w:bottom w:w="72" w:type="dxa"/>
              <w:right w:w="145" w:type="dxa"/>
            </w:tcMar>
            <w:vAlign w:val="center"/>
            <w:hideMark/>
          </w:tcPr>
          <w:p w14:paraId="05CABC93" w14:textId="05464789" w:rsidR="00B46D07" w:rsidRPr="00B46D07" w:rsidRDefault="00B46D07" w:rsidP="00B46D07">
            <w:pPr>
              <w:spacing w:after="200"/>
              <w:rPr>
                <w:bCs/>
              </w:rPr>
            </w:pPr>
            <w:r w:rsidRPr="00B46D07">
              <w:rPr>
                <w:b/>
                <w:bCs/>
              </w:rPr>
              <w:t>Возврат</w:t>
            </w:r>
            <w:r>
              <w:rPr>
                <w:b/>
                <w:bCs/>
              </w:rPr>
              <w:t xml:space="preserve"> (кто ранее учился, но через какое-то время решил вернуться)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5" w:type="dxa"/>
              <w:bottom w:w="72" w:type="dxa"/>
              <w:right w:w="145" w:type="dxa"/>
            </w:tcMar>
            <w:vAlign w:val="center"/>
            <w:hideMark/>
          </w:tcPr>
          <w:p w14:paraId="4DB0FFE9" w14:textId="3F81F048" w:rsidR="00B46D07" w:rsidRPr="00B46D07" w:rsidRDefault="00C43718" w:rsidP="00B46D07">
            <w:pPr>
              <w:spacing w:after="20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5" w:type="dxa"/>
              <w:bottom w:w="72" w:type="dxa"/>
              <w:right w:w="145" w:type="dxa"/>
            </w:tcMar>
            <w:vAlign w:val="center"/>
            <w:hideMark/>
          </w:tcPr>
          <w:p w14:paraId="1A566371" w14:textId="77777777" w:rsidR="00B46D07" w:rsidRPr="00B46D07" w:rsidRDefault="00B46D07" w:rsidP="00B46D07">
            <w:pPr>
              <w:spacing w:after="200"/>
              <w:rPr>
                <w:bCs/>
              </w:rPr>
            </w:pPr>
            <w:r w:rsidRPr="00B46D07">
              <w:rPr>
                <w:bCs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5" w:type="dxa"/>
              <w:bottom w:w="72" w:type="dxa"/>
              <w:right w:w="145" w:type="dxa"/>
            </w:tcMar>
            <w:vAlign w:val="center"/>
            <w:hideMark/>
          </w:tcPr>
          <w:p w14:paraId="7F3198B3" w14:textId="77777777" w:rsidR="00B46D07" w:rsidRPr="00B46D07" w:rsidRDefault="00B46D07" w:rsidP="00B46D07">
            <w:pPr>
              <w:spacing w:after="200"/>
              <w:rPr>
                <w:bCs/>
              </w:rPr>
            </w:pPr>
            <w:r w:rsidRPr="00B46D07">
              <w:rPr>
                <w:bCs/>
              </w:rPr>
              <w:t>3</w:t>
            </w:r>
          </w:p>
        </w:tc>
      </w:tr>
    </w:tbl>
    <w:p w14:paraId="5E457C54" w14:textId="77777777" w:rsidR="00B46D07" w:rsidRDefault="00B46D07" w:rsidP="00FC3668">
      <w:pPr>
        <w:spacing w:after="200"/>
        <w:rPr>
          <w:bCs/>
        </w:rPr>
      </w:pPr>
    </w:p>
    <w:p w14:paraId="4A5FFC32" w14:textId="77777777" w:rsidR="00BC2C1A" w:rsidRDefault="00BC2C1A" w:rsidP="00BC2C1A">
      <w:pPr>
        <w:jc w:val="center"/>
        <w:rPr>
          <w:b/>
        </w:rPr>
      </w:pPr>
      <w:r w:rsidRPr="00553F45">
        <w:rPr>
          <w:b/>
        </w:rPr>
        <w:lastRenderedPageBreak/>
        <w:t>Результативность участия на конкурсных мероприятиях различного уровня:</w:t>
      </w:r>
    </w:p>
    <w:p w14:paraId="5F5AF430" w14:textId="77777777" w:rsidR="00BC2C1A" w:rsidRDefault="00BC2C1A" w:rsidP="00BC2C1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4"/>
        <w:gridCol w:w="3114"/>
        <w:gridCol w:w="3107"/>
      </w:tblGrid>
      <w:tr w:rsidR="00BC2C1A" w14:paraId="3B9A9238" w14:textId="77777777" w:rsidTr="00D9627C">
        <w:tc>
          <w:tcPr>
            <w:tcW w:w="3190" w:type="dxa"/>
          </w:tcPr>
          <w:p w14:paraId="3F56B01A" w14:textId="77777777" w:rsidR="00BC2C1A" w:rsidRDefault="00BC2C1A" w:rsidP="00D9627C">
            <w:pPr>
              <w:jc w:val="center"/>
              <w:rPr>
                <w:b/>
              </w:rPr>
            </w:pPr>
            <w:r>
              <w:rPr>
                <w:b/>
              </w:rPr>
              <w:t>Название конкурса</w:t>
            </w:r>
          </w:p>
        </w:tc>
        <w:tc>
          <w:tcPr>
            <w:tcW w:w="3190" w:type="dxa"/>
          </w:tcPr>
          <w:p w14:paraId="7BAEA70A" w14:textId="77777777" w:rsidR="00BC2C1A" w:rsidRDefault="00BC2C1A" w:rsidP="00D9627C">
            <w:pPr>
              <w:jc w:val="center"/>
              <w:rPr>
                <w:b/>
              </w:rPr>
            </w:pPr>
            <w:r>
              <w:rPr>
                <w:b/>
              </w:rPr>
              <w:t>Фамилия, имя участника</w:t>
            </w:r>
          </w:p>
        </w:tc>
        <w:tc>
          <w:tcPr>
            <w:tcW w:w="3191" w:type="dxa"/>
          </w:tcPr>
          <w:p w14:paraId="764B236A" w14:textId="77777777" w:rsidR="00BC2C1A" w:rsidRDefault="00BC2C1A" w:rsidP="00D9627C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BC2C1A" w14:paraId="0B9C35AA" w14:textId="77777777" w:rsidTr="001F60A8">
        <w:tc>
          <w:tcPr>
            <w:tcW w:w="3190" w:type="dxa"/>
            <w:vAlign w:val="center"/>
          </w:tcPr>
          <w:p w14:paraId="1F0EDF7D" w14:textId="77777777" w:rsidR="00AC0794" w:rsidRDefault="001F60A8" w:rsidP="001F60A8">
            <w:pPr>
              <w:jc w:val="center"/>
            </w:pPr>
            <w:r>
              <w:t>Ежегодный г</w:t>
            </w:r>
            <w:r w:rsidR="0098466A" w:rsidRPr="0098466A">
              <w:t>ородско</w:t>
            </w:r>
            <w:r w:rsidR="0098466A">
              <w:t>й</w:t>
            </w:r>
            <w:r w:rsidR="0098466A" w:rsidRPr="0098466A">
              <w:t xml:space="preserve"> фестивал</w:t>
            </w:r>
            <w:r w:rsidR="0098466A">
              <w:t>ь</w:t>
            </w:r>
            <w:r w:rsidR="0098466A" w:rsidRPr="0098466A">
              <w:t xml:space="preserve">-конкурс по каллиграфии </w:t>
            </w:r>
          </w:p>
          <w:p w14:paraId="33E839CC" w14:textId="78BDA925" w:rsidR="00BC2C1A" w:rsidRPr="004E13B4" w:rsidRDefault="0098466A" w:rsidP="001F60A8">
            <w:pPr>
              <w:jc w:val="center"/>
            </w:pPr>
            <w:r w:rsidRPr="0098466A">
              <w:t>«Гусиное перо»</w:t>
            </w:r>
          </w:p>
        </w:tc>
        <w:tc>
          <w:tcPr>
            <w:tcW w:w="3190" w:type="dxa"/>
            <w:vAlign w:val="center"/>
          </w:tcPr>
          <w:p w14:paraId="6EFE1D93" w14:textId="4BCADB0B" w:rsidR="00BC2C1A" w:rsidRPr="004E13B4" w:rsidRDefault="0098466A" w:rsidP="001F60A8">
            <w:pPr>
              <w:jc w:val="center"/>
            </w:pPr>
            <w:proofErr w:type="spellStart"/>
            <w:r>
              <w:t>Базванова</w:t>
            </w:r>
            <w:proofErr w:type="spellEnd"/>
            <w:r>
              <w:t xml:space="preserve"> Полина Андреевна</w:t>
            </w:r>
          </w:p>
        </w:tc>
        <w:tc>
          <w:tcPr>
            <w:tcW w:w="3191" w:type="dxa"/>
            <w:vAlign w:val="center"/>
          </w:tcPr>
          <w:p w14:paraId="25C181C5" w14:textId="49033A2E" w:rsidR="00BC2C1A" w:rsidRPr="004E13B4" w:rsidRDefault="0098466A" w:rsidP="001F60A8">
            <w:pPr>
              <w:jc w:val="center"/>
            </w:pPr>
            <w:r>
              <w:t>3 место в своей возрастной категории</w:t>
            </w:r>
          </w:p>
        </w:tc>
      </w:tr>
      <w:tr w:rsidR="00BC2C1A" w14:paraId="23A3D766" w14:textId="77777777" w:rsidTr="001F60A8">
        <w:tc>
          <w:tcPr>
            <w:tcW w:w="3190" w:type="dxa"/>
            <w:vAlign w:val="center"/>
          </w:tcPr>
          <w:p w14:paraId="02C37F19" w14:textId="2220AB1C" w:rsidR="00BC2C1A" w:rsidRPr="004E13B4" w:rsidRDefault="0098466A" w:rsidP="001F60A8">
            <w:pPr>
              <w:jc w:val="center"/>
            </w:pPr>
            <w:r>
              <w:t xml:space="preserve">Всероссийский </w:t>
            </w:r>
            <w:r w:rsidRPr="0098466A">
              <w:t>конкурс «День Победы глазами детей»</w:t>
            </w:r>
          </w:p>
        </w:tc>
        <w:tc>
          <w:tcPr>
            <w:tcW w:w="3190" w:type="dxa"/>
            <w:vAlign w:val="center"/>
          </w:tcPr>
          <w:p w14:paraId="671BB205" w14:textId="77777777" w:rsidR="00BC2C1A" w:rsidRDefault="0098466A" w:rsidP="001F60A8">
            <w:pPr>
              <w:jc w:val="center"/>
            </w:pPr>
            <w:r>
              <w:t>Дунаев Сергей</w:t>
            </w:r>
          </w:p>
          <w:p w14:paraId="1120C502" w14:textId="6DD45AB2" w:rsidR="0098466A" w:rsidRDefault="0098466A" w:rsidP="001F60A8">
            <w:pPr>
              <w:jc w:val="center"/>
            </w:pPr>
            <w:proofErr w:type="spellStart"/>
            <w:r>
              <w:t>Копинкова</w:t>
            </w:r>
            <w:proofErr w:type="spellEnd"/>
            <w:r>
              <w:t xml:space="preserve"> Светлана</w:t>
            </w:r>
          </w:p>
          <w:p w14:paraId="41FD3A1A" w14:textId="77777777" w:rsidR="0098466A" w:rsidRDefault="0098466A" w:rsidP="001F60A8">
            <w:pPr>
              <w:jc w:val="center"/>
            </w:pPr>
            <w:r>
              <w:t>Мурзина Елизавета Михайловна</w:t>
            </w:r>
          </w:p>
          <w:p w14:paraId="5911FE92" w14:textId="77777777" w:rsidR="0098466A" w:rsidRDefault="001F60A8" w:rsidP="001F60A8">
            <w:pPr>
              <w:jc w:val="center"/>
            </w:pPr>
            <w:proofErr w:type="spellStart"/>
            <w:r>
              <w:t>Толбей</w:t>
            </w:r>
            <w:proofErr w:type="spellEnd"/>
            <w:r>
              <w:t xml:space="preserve"> Таисия</w:t>
            </w:r>
          </w:p>
          <w:p w14:paraId="20EF885F" w14:textId="7501FFC9" w:rsidR="001F60A8" w:rsidRPr="004E13B4" w:rsidRDefault="001F60A8" w:rsidP="001F60A8">
            <w:pPr>
              <w:jc w:val="center"/>
            </w:pPr>
            <w:r>
              <w:t>Стоянова Екатерина</w:t>
            </w:r>
          </w:p>
        </w:tc>
        <w:tc>
          <w:tcPr>
            <w:tcW w:w="3191" w:type="dxa"/>
            <w:vAlign w:val="center"/>
          </w:tcPr>
          <w:p w14:paraId="204F7763" w14:textId="525B5ABD" w:rsidR="00BC2C1A" w:rsidRPr="004E13B4" w:rsidRDefault="0098466A" w:rsidP="001F60A8">
            <w:pPr>
              <w:jc w:val="center"/>
            </w:pPr>
            <w:r>
              <w:t>1 место в своей возрастной категории</w:t>
            </w:r>
          </w:p>
        </w:tc>
      </w:tr>
      <w:tr w:rsidR="00BC2C1A" w14:paraId="08A5FE63" w14:textId="77777777" w:rsidTr="001F60A8">
        <w:tc>
          <w:tcPr>
            <w:tcW w:w="3190" w:type="dxa"/>
            <w:vAlign w:val="center"/>
          </w:tcPr>
          <w:p w14:paraId="5F8B3400" w14:textId="1367CF62" w:rsidR="00BC2C1A" w:rsidRPr="004E13B4" w:rsidRDefault="001F60A8" w:rsidP="001F60A8">
            <w:pPr>
              <w:jc w:val="center"/>
            </w:pPr>
            <w:r w:rsidRPr="001F60A8">
              <w:t>Всероссийский конкурс детских творческих работ «Чудесный день весны»</w:t>
            </w:r>
          </w:p>
        </w:tc>
        <w:tc>
          <w:tcPr>
            <w:tcW w:w="3190" w:type="dxa"/>
            <w:vAlign w:val="center"/>
          </w:tcPr>
          <w:p w14:paraId="52A732A2" w14:textId="77777777" w:rsidR="00BC2C1A" w:rsidRDefault="001F60A8" w:rsidP="001F60A8">
            <w:pPr>
              <w:jc w:val="center"/>
            </w:pPr>
            <w:r>
              <w:t>Салинов Иван</w:t>
            </w:r>
          </w:p>
          <w:p w14:paraId="3B357872" w14:textId="77777777" w:rsidR="001F60A8" w:rsidRDefault="001F60A8" w:rsidP="001F60A8">
            <w:pPr>
              <w:jc w:val="center"/>
            </w:pPr>
            <w:r>
              <w:t>Титова Вероника</w:t>
            </w:r>
          </w:p>
          <w:p w14:paraId="7A56DCEE" w14:textId="7347B73E" w:rsidR="001F60A8" w:rsidRPr="004E13B4" w:rsidRDefault="001F60A8" w:rsidP="001F60A8">
            <w:pPr>
              <w:jc w:val="center"/>
            </w:pPr>
            <w:r>
              <w:t>Титова Виолетта</w:t>
            </w:r>
          </w:p>
        </w:tc>
        <w:tc>
          <w:tcPr>
            <w:tcW w:w="3191" w:type="dxa"/>
            <w:vAlign w:val="center"/>
          </w:tcPr>
          <w:p w14:paraId="71669D1B" w14:textId="3EB8ACFA" w:rsidR="00BC2C1A" w:rsidRPr="004E13B4" w:rsidRDefault="001F60A8" w:rsidP="001F60A8">
            <w:pPr>
              <w:jc w:val="center"/>
            </w:pPr>
            <w:r>
              <w:t>1 место в своей возрастной категории</w:t>
            </w:r>
          </w:p>
        </w:tc>
      </w:tr>
      <w:tr w:rsidR="00BC2C1A" w14:paraId="7F938667" w14:textId="77777777" w:rsidTr="001F60A8">
        <w:tc>
          <w:tcPr>
            <w:tcW w:w="3190" w:type="dxa"/>
            <w:vAlign w:val="center"/>
          </w:tcPr>
          <w:p w14:paraId="62ED381E" w14:textId="22F3A996" w:rsidR="00BC2C1A" w:rsidRPr="004E13B4" w:rsidRDefault="001F60A8" w:rsidP="001F60A8">
            <w:pPr>
              <w:jc w:val="center"/>
            </w:pPr>
            <w:r>
              <w:t>Г</w:t>
            </w:r>
            <w:r w:rsidRPr="001F60A8">
              <w:t>ородско</w:t>
            </w:r>
            <w:r>
              <w:t>й</w:t>
            </w:r>
            <w:r w:rsidRPr="001F60A8">
              <w:t xml:space="preserve"> дистанционн</w:t>
            </w:r>
            <w:r>
              <w:t>ый</w:t>
            </w:r>
            <w:r w:rsidRPr="001F60A8">
              <w:t xml:space="preserve"> творческ</w:t>
            </w:r>
            <w:r>
              <w:t>ий</w:t>
            </w:r>
            <w:r w:rsidRPr="001F60A8">
              <w:t xml:space="preserve"> конкурс </w:t>
            </w:r>
            <w:r w:rsidR="00AC0794">
              <w:t>«</w:t>
            </w:r>
            <w:r w:rsidRPr="001F60A8">
              <w:t>Подарок бабушке и дедушке</w:t>
            </w:r>
            <w:r w:rsidR="00AC0794">
              <w:t>»</w:t>
            </w:r>
          </w:p>
        </w:tc>
        <w:tc>
          <w:tcPr>
            <w:tcW w:w="3190" w:type="dxa"/>
            <w:vAlign w:val="center"/>
          </w:tcPr>
          <w:p w14:paraId="527F9457" w14:textId="77777777" w:rsidR="00BC2C1A" w:rsidRDefault="001F60A8" w:rsidP="001F60A8">
            <w:pPr>
              <w:jc w:val="center"/>
            </w:pPr>
            <w:r>
              <w:t>Куракина Кира</w:t>
            </w:r>
          </w:p>
          <w:p w14:paraId="418EC950" w14:textId="54A5AE0B" w:rsidR="001F60A8" w:rsidRPr="004E13B4" w:rsidRDefault="001F60A8" w:rsidP="001F60A8">
            <w:pPr>
              <w:jc w:val="center"/>
            </w:pPr>
            <w:r>
              <w:t>Воронова Полина</w:t>
            </w:r>
          </w:p>
        </w:tc>
        <w:tc>
          <w:tcPr>
            <w:tcW w:w="3191" w:type="dxa"/>
            <w:vAlign w:val="center"/>
          </w:tcPr>
          <w:p w14:paraId="1DCDE9EA" w14:textId="2FE503C5" w:rsidR="00BC2C1A" w:rsidRPr="004E13B4" w:rsidRDefault="001F60A8" w:rsidP="001F60A8">
            <w:pPr>
              <w:jc w:val="center"/>
            </w:pPr>
            <w:r>
              <w:t>3 место в своей возрастной категории</w:t>
            </w:r>
          </w:p>
        </w:tc>
      </w:tr>
      <w:tr w:rsidR="00BC2C1A" w14:paraId="12C48EB1" w14:textId="77777777" w:rsidTr="001F60A8">
        <w:tc>
          <w:tcPr>
            <w:tcW w:w="3190" w:type="dxa"/>
            <w:vAlign w:val="center"/>
          </w:tcPr>
          <w:p w14:paraId="3B229508" w14:textId="78ECF780" w:rsidR="00BC2C1A" w:rsidRPr="004E13B4" w:rsidRDefault="001F60A8" w:rsidP="001F60A8">
            <w:pPr>
              <w:jc w:val="center"/>
            </w:pPr>
            <w:r w:rsidRPr="001F60A8">
              <w:t>Всероссийск</w:t>
            </w:r>
            <w:r>
              <w:t>ий</w:t>
            </w:r>
            <w:r w:rsidRPr="001F60A8">
              <w:t xml:space="preserve"> детск</w:t>
            </w:r>
            <w:r>
              <w:t>ий</w:t>
            </w:r>
            <w:r w:rsidRPr="001F60A8">
              <w:t xml:space="preserve"> творческ</w:t>
            </w:r>
            <w:r>
              <w:t>ий</w:t>
            </w:r>
            <w:r w:rsidRPr="001F60A8">
              <w:t xml:space="preserve"> конкурс «Открытка в радость»</w:t>
            </w:r>
          </w:p>
        </w:tc>
        <w:tc>
          <w:tcPr>
            <w:tcW w:w="3190" w:type="dxa"/>
            <w:vAlign w:val="center"/>
          </w:tcPr>
          <w:p w14:paraId="4D804D20" w14:textId="77777777" w:rsidR="00BC2C1A" w:rsidRDefault="001F60A8" w:rsidP="001F60A8">
            <w:pPr>
              <w:jc w:val="center"/>
            </w:pPr>
            <w:proofErr w:type="spellStart"/>
            <w:r w:rsidRPr="001F60A8">
              <w:t>Базванова</w:t>
            </w:r>
            <w:proofErr w:type="spellEnd"/>
            <w:r w:rsidRPr="001F60A8">
              <w:t xml:space="preserve"> Полина Андреевна</w:t>
            </w:r>
          </w:p>
          <w:p w14:paraId="0C07D711" w14:textId="77777777" w:rsidR="001F60A8" w:rsidRDefault="001F60A8" w:rsidP="001F60A8">
            <w:pPr>
              <w:jc w:val="center"/>
            </w:pPr>
            <w:r>
              <w:t>Г</w:t>
            </w:r>
            <w:r w:rsidRPr="001F60A8">
              <w:t>рызунов Дмитрий Ильич</w:t>
            </w:r>
          </w:p>
          <w:p w14:paraId="25F90B66" w14:textId="77777777" w:rsidR="001F60A8" w:rsidRDefault="001F60A8" w:rsidP="001F60A8">
            <w:pPr>
              <w:jc w:val="center"/>
            </w:pPr>
            <w:r w:rsidRPr="001F60A8">
              <w:t xml:space="preserve">Колесникова </w:t>
            </w:r>
            <w:proofErr w:type="spellStart"/>
            <w:r w:rsidRPr="001F60A8">
              <w:t>Лилианна</w:t>
            </w:r>
            <w:proofErr w:type="spellEnd"/>
            <w:r w:rsidRPr="001F60A8">
              <w:t xml:space="preserve"> Дмитриевна</w:t>
            </w:r>
          </w:p>
          <w:p w14:paraId="75898AB3" w14:textId="77777777" w:rsidR="001F60A8" w:rsidRDefault="001F60A8" w:rsidP="001F60A8">
            <w:pPr>
              <w:jc w:val="center"/>
            </w:pPr>
            <w:r w:rsidRPr="001F60A8">
              <w:t>Мурзина Елизавета Михайловна</w:t>
            </w:r>
          </w:p>
          <w:p w14:paraId="38BC194A" w14:textId="1E00697D" w:rsidR="001F60A8" w:rsidRPr="004E13B4" w:rsidRDefault="001F60A8" w:rsidP="001F60A8">
            <w:pPr>
              <w:jc w:val="center"/>
            </w:pPr>
            <w:r w:rsidRPr="001F60A8">
              <w:t>Перова Алина Вячеславовна</w:t>
            </w:r>
          </w:p>
        </w:tc>
        <w:tc>
          <w:tcPr>
            <w:tcW w:w="3191" w:type="dxa"/>
            <w:vAlign w:val="center"/>
          </w:tcPr>
          <w:p w14:paraId="23230D5E" w14:textId="53047A4A" w:rsidR="00BC2C1A" w:rsidRPr="004E13B4" w:rsidRDefault="001F60A8" w:rsidP="001F60A8">
            <w:pPr>
              <w:jc w:val="center"/>
            </w:pPr>
            <w:r>
              <w:t>1 место в своей возрастной категории</w:t>
            </w:r>
          </w:p>
        </w:tc>
      </w:tr>
      <w:tr w:rsidR="00BC2C1A" w14:paraId="7E467710" w14:textId="77777777" w:rsidTr="00D9627C">
        <w:tc>
          <w:tcPr>
            <w:tcW w:w="3190" w:type="dxa"/>
          </w:tcPr>
          <w:p w14:paraId="19A2D0FA" w14:textId="55A7E1AC" w:rsidR="00BC2C1A" w:rsidRPr="004E13B4" w:rsidRDefault="001F60A8" w:rsidP="00D9627C">
            <w:pPr>
              <w:jc w:val="center"/>
            </w:pPr>
            <w:r>
              <w:t>Акция «Письмо солдату»</w:t>
            </w:r>
          </w:p>
        </w:tc>
        <w:tc>
          <w:tcPr>
            <w:tcW w:w="3190" w:type="dxa"/>
          </w:tcPr>
          <w:p w14:paraId="76EF395E" w14:textId="061E43D8" w:rsidR="00BC2C1A" w:rsidRPr="004E13B4" w:rsidRDefault="001F60A8" w:rsidP="00D9627C">
            <w:pPr>
              <w:jc w:val="center"/>
            </w:pPr>
            <w:r>
              <w:t>Большинство обучающихся объединения</w:t>
            </w:r>
          </w:p>
        </w:tc>
        <w:tc>
          <w:tcPr>
            <w:tcW w:w="3191" w:type="dxa"/>
          </w:tcPr>
          <w:p w14:paraId="5278C5BB" w14:textId="77F0ABEA" w:rsidR="00BC2C1A" w:rsidRPr="004E13B4" w:rsidRDefault="001F60A8" w:rsidP="00D9627C">
            <w:pPr>
              <w:jc w:val="center"/>
            </w:pPr>
            <w:r>
              <w:t xml:space="preserve">Отправлены письма на </w:t>
            </w:r>
            <w:r w:rsidR="00AC0794">
              <w:t>СВО</w:t>
            </w:r>
          </w:p>
        </w:tc>
      </w:tr>
    </w:tbl>
    <w:p w14:paraId="2264C2C0" w14:textId="77777777" w:rsidR="00DE5EB1" w:rsidRDefault="00DE5EB1" w:rsidP="00FC3668">
      <w:pPr>
        <w:spacing w:after="200"/>
        <w:jc w:val="center"/>
        <w:rPr>
          <w:b/>
        </w:rPr>
      </w:pPr>
    </w:p>
    <w:sectPr w:rsidR="00DE5EB1" w:rsidSect="008A5A91">
      <w:footerReference w:type="default" r:id="rId9"/>
      <w:pgSz w:w="11906" w:h="16838"/>
      <w:pgMar w:top="1134" w:right="850" w:bottom="567" w:left="170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EC57" w14:textId="77777777" w:rsidR="008A5A91" w:rsidRDefault="008A5A91" w:rsidP="00BB26DC">
      <w:r>
        <w:separator/>
      </w:r>
    </w:p>
  </w:endnote>
  <w:endnote w:type="continuationSeparator" w:id="0">
    <w:p w14:paraId="4B9E032D" w14:textId="77777777" w:rsidR="008A5A91" w:rsidRDefault="008A5A91" w:rsidP="00BB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155594"/>
      <w:docPartObj>
        <w:docPartGallery w:val="Page Numbers (Bottom of Page)"/>
        <w:docPartUnique/>
      </w:docPartObj>
    </w:sdtPr>
    <w:sdtContent>
      <w:p w14:paraId="074F3343" w14:textId="77777777" w:rsidR="00BB26DC" w:rsidRDefault="002D5CF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6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6E402D" w14:textId="77777777" w:rsidR="00BB26DC" w:rsidRDefault="00BB26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8177" w14:textId="77777777" w:rsidR="008A5A91" w:rsidRDefault="008A5A91" w:rsidP="00BB26DC">
      <w:r>
        <w:separator/>
      </w:r>
    </w:p>
  </w:footnote>
  <w:footnote w:type="continuationSeparator" w:id="0">
    <w:p w14:paraId="4F55463B" w14:textId="77777777" w:rsidR="008A5A91" w:rsidRDefault="008A5A91" w:rsidP="00BB2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6B2"/>
    <w:multiLevelType w:val="hybridMultilevel"/>
    <w:tmpl w:val="C34A615C"/>
    <w:lvl w:ilvl="0" w:tplc="622A4926">
      <w:numFmt w:val="bullet"/>
      <w:lvlText w:val=""/>
      <w:lvlJc w:val="left"/>
      <w:pPr>
        <w:ind w:left="1380" w:hanging="428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9BE0895E">
      <w:numFmt w:val="bullet"/>
      <w:lvlText w:val="•"/>
      <w:lvlJc w:val="left"/>
      <w:pPr>
        <w:ind w:left="2411" w:hanging="428"/>
      </w:pPr>
      <w:rPr>
        <w:rFonts w:hint="default"/>
        <w:lang w:val="ru-RU" w:eastAsia="en-US" w:bidi="ar-SA"/>
      </w:rPr>
    </w:lvl>
    <w:lvl w:ilvl="2" w:tplc="5B9E4EC4">
      <w:numFmt w:val="bullet"/>
      <w:lvlText w:val="•"/>
      <w:lvlJc w:val="left"/>
      <w:pPr>
        <w:ind w:left="3442" w:hanging="428"/>
      </w:pPr>
      <w:rPr>
        <w:rFonts w:hint="default"/>
        <w:lang w:val="ru-RU" w:eastAsia="en-US" w:bidi="ar-SA"/>
      </w:rPr>
    </w:lvl>
    <w:lvl w:ilvl="3" w:tplc="4482B9D2">
      <w:numFmt w:val="bullet"/>
      <w:lvlText w:val="•"/>
      <w:lvlJc w:val="left"/>
      <w:pPr>
        <w:ind w:left="4473" w:hanging="428"/>
      </w:pPr>
      <w:rPr>
        <w:rFonts w:hint="default"/>
        <w:lang w:val="ru-RU" w:eastAsia="en-US" w:bidi="ar-SA"/>
      </w:rPr>
    </w:lvl>
    <w:lvl w:ilvl="4" w:tplc="508695BC">
      <w:numFmt w:val="bullet"/>
      <w:lvlText w:val="•"/>
      <w:lvlJc w:val="left"/>
      <w:pPr>
        <w:ind w:left="5504" w:hanging="428"/>
      </w:pPr>
      <w:rPr>
        <w:rFonts w:hint="default"/>
        <w:lang w:val="ru-RU" w:eastAsia="en-US" w:bidi="ar-SA"/>
      </w:rPr>
    </w:lvl>
    <w:lvl w:ilvl="5" w:tplc="BBA2B7AE">
      <w:numFmt w:val="bullet"/>
      <w:lvlText w:val="•"/>
      <w:lvlJc w:val="left"/>
      <w:pPr>
        <w:ind w:left="6535" w:hanging="428"/>
      </w:pPr>
      <w:rPr>
        <w:rFonts w:hint="default"/>
        <w:lang w:val="ru-RU" w:eastAsia="en-US" w:bidi="ar-SA"/>
      </w:rPr>
    </w:lvl>
    <w:lvl w:ilvl="6" w:tplc="0338F492">
      <w:numFmt w:val="bullet"/>
      <w:lvlText w:val="•"/>
      <w:lvlJc w:val="left"/>
      <w:pPr>
        <w:ind w:left="7566" w:hanging="428"/>
      </w:pPr>
      <w:rPr>
        <w:rFonts w:hint="default"/>
        <w:lang w:val="ru-RU" w:eastAsia="en-US" w:bidi="ar-SA"/>
      </w:rPr>
    </w:lvl>
    <w:lvl w:ilvl="7" w:tplc="426EC46E">
      <w:numFmt w:val="bullet"/>
      <w:lvlText w:val="•"/>
      <w:lvlJc w:val="left"/>
      <w:pPr>
        <w:ind w:left="8597" w:hanging="428"/>
      </w:pPr>
      <w:rPr>
        <w:rFonts w:hint="default"/>
        <w:lang w:val="ru-RU" w:eastAsia="en-US" w:bidi="ar-SA"/>
      </w:rPr>
    </w:lvl>
    <w:lvl w:ilvl="8" w:tplc="401C04EE">
      <w:numFmt w:val="bullet"/>
      <w:lvlText w:val="•"/>
      <w:lvlJc w:val="left"/>
      <w:pPr>
        <w:ind w:left="9628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15714944"/>
    <w:multiLevelType w:val="hybridMultilevel"/>
    <w:tmpl w:val="8320E8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042214">
    <w:abstractNumId w:val="1"/>
  </w:num>
  <w:num w:numId="2" w16cid:durableId="203622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77"/>
    <w:rsid w:val="00040B77"/>
    <w:rsid w:val="00120A22"/>
    <w:rsid w:val="001A35D8"/>
    <w:rsid w:val="001D57A2"/>
    <w:rsid w:val="001F60A8"/>
    <w:rsid w:val="002D5CFB"/>
    <w:rsid w:val="00370208"/>
    <w:rsid w:val="003D3419"/>
    <w:rsid w:val="004E13B4"/>
    <w:rsid w:val="005273E9"/>
    <w:rsid w:val="00553F45"/>
    <w:rsid w:val="005C5097"/>
    <w:rsid w:val="006373B1"/>
    <w:rsid w:val="0069101F"/>
    <w:rsid w:val="00730093"/>
    <w:rsid w:val="007418B7"/>
    <w:rsid w:val="00792838"/>
    <w:rsid w:val="007E633B"/>
    <w:rsid w:val="008A5A91"/>
    <w:rsid w:val="008B78AE"/>
    <w:rsid w:val="00967232"/>
    <w:rsid w:val="0098466A"/>
    <w:rsid w:val="00A0544F"/>
    <w:rsid w:val="00AC0794"/>
    <w:rsid w:val="00B46D07"/>
    <w:rsid w:val="00BA0CF9"/>
    <w:rsid w:val="00BB26DC"/>
    <w:rsid w:val="00BC2C1A"/>
    <w:rsid w:val="00C43718"/>
    <w:rsid w:val="00C95A3B"/>
    <w:rsid w:val="00D21524"/>
    <w:rsid w:val="00D42B29"/>
    <w:rsid w:val="00D443BC"/>
    <w:rsid w:val="00D75E75"/>
    <w:rsid w:val="00DA41F5"/>
    <w:rsid w:val="00DC6E3D"/>
    <w:rsid w:val="00DD74E0"/>
    <w:rsid w:val="00DE5EB1"/>
    <w:rsid w:val="00E349CE"/>
    <w:rsid w:val="00E5654B"/>
    <w:rsid w:val="00F11BAA"/>
    <w:rsid w:val="00F66DAE"/>
    <w:rsid w:val="00F75998"/>
    <w:rsid w:val="00FC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9CDADD"/>
  <w15:docId w15:val="{E1995E04-3B22-43E5-8AC8-9B42B5D6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5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5EB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E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BC2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C2C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5E75"/>
    <w:pPr>
      <w:widowControl w:val="0"/>
      <w:autoSpaceDE w:val="0"/>
      <w:autoSpaceDN w:val="0"/>
      <w:spacing w:before="41"/>
      <w:ind w:left="1673" w:hanging="361"/>
    </w:pPr>
    <w:rPr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BB26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26D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B26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26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Оценка качества образовательных результатов обучающихся за 2022-2023 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Общие правила работы за столом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учебного года (сентябрь)</c:v>
                </c:pt>
                <c:pt idx="1">
                  <c:v>Конец учебного года (май)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0.25</c:v>
                </c:pt>
                <c:pt idx="1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03-4CED-BA89-B6C2925998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Основы композиции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учебного года (сентябрь)</c:v>
                </c:pt>
                <c:pt idx="1">
                  <c:v>Конец учебного года (май)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</c:v>
                </c:pt>
                <c:pt idx="1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03-4CED-BA89-B6C2925998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рукописного текста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учебного года (сентябрь)</c:v>
                </c:pt>
                <c:pt idx="1">
                  <c:v>Конец учебного года (май)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0.05</c:v>
                </c:pt>
                <c:pt idx="1">
                  <c:v>0.87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03-4CED-BA89-B6C29259987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4431872"/>
        <c:axId val="134433408"/>
      </c:barChart>
      <c:catAx>
        <c:axId val="13443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433408"/>
        <c:crosses val="autoZero"/>
        <c:auto val="1"/>
        <c:lblAlgn val="ctr"/>
        <c:lblOffset val="100"/>
        <c:noMultiLvlLbl val="0"/>
      </c:catAx>
      <c:valAx>
        <c:axId val="13443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in"/>
        <c:minorTickMark val="out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431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95EF2-4C8B-4453-8725-7CF9AABC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Соколова</dc:creator>
  <cp:keywords/>
  <dc:description/>
  <cp:lastModifiedBy>Olga_Salnikova</cp:lastModifiedBy>
  <cp:revision>4</cp:revision>
  <dcterms:created xsi:type="dcterms:W3CDTF">2024-02-05T11:16:00Z</dcterms:created>
  <dcterms:modified xsi:type="dcterms:W3CDTF">2024-02-06T08:37:00Z</dcterms:modified>
</cp:coreProperties>
</file>